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403CF" w14:textId="4A0C0340" w:rsidR="009312AB" w:rsidRPr="00F003BB" w:rsidRDefault="009312AB" w:rsidP="009312AB">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#94Bis</w:t>
      </w:r>
      <w:r>
        <w:rPr>
          <w:rFonts w:cs="Arial"/>
          <w:sz w:val="24"/>
          <w:szCs w:val="24"/>
        </w:rPr>
        <w:tab/>
        <w:t>R4-200</w:t>
      </w:r>
      <w:r w:rsidR="00A51A5B">
        <w:rPr>
          <w:rFonts w:cs="Arial"/>
          <w:sz w:val="24"/>
          <w:szCs w:val="24"/>
        </w:rPr>
        <w:t>3216</w:t>
      </w:r>
    </w:p>
    <w:p w14:paraId="2682EF39" w14:textId="77777777" w:rsidR="009312AB" w:rsidRPr="00CE74C5" w:rsidRDefault="009312AB" w:rsidP="009312AB">
      <w:pPr>
        <w:pStyle w:val="Header"/>
        <w:tabs>
          <w:tab w:val="right" w:pos="9781"/>
          <w:tab w:val="right" w:pos="13323"/>
        </w:tabs>
        <w:outlineLvl w:val="0"/>
        <w:rPr>
          <w:rFonts w:eastAsia="SimSun"/>
          <w:sz w:val="24"/>
          <w:szCs w:val="24"/>
          <w:lang w:eastAsia="zh-CN"/>
        </w:rPr>
      </w:pPr>
      <w:r>
        <w:rPr>
          <w:rFonts w:eastAsia="SimSun"/>
          <w:sz w:val="24"/>
          <w:szCs w:val="24"/>
          <w:lang w:eastAsia="zh-CN"/>
        </w:rPr>
        <w:t>Online, April 20th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30th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117D16AB"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53392">
        <w:rPr>
          <w:rFonts w:ascii="Arial" w:hAnsi="Arial"/>
          <w:sz w:val="24"/>
        </w:rPr>
        <w:t>6.</w:t>
      </w:r>
      <w:r w:rsidR="00A51A5B">
        <w:rPr>
          <w:rFonts w:ascii="Arial" w:hAnsi="Arial"/>
          <w:sz w:val="24"/>
        </w:rPr>
        <w:t>11.1.2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10AA3925"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22786">
        <w:rPr>
          <w:rFonts w:ascii="Arial" w:hAnsi="Arial"/>
          <w:sz w:val="24"/>
        </w:rPr>
        <w:t>O</w:t>
      </w:r>
      <w:r w:rsidR="00F53392">
        <w:rPr>
          <w:rFonts w:ascii="Arial" w:hAnsi="Arial"/>
          <w:sz w:val="24"/>
        </w:rPr>
        <w:t xml:space="preserve">n eMIMO </w:t>
      </w:r>
      <w:r w:rsidR="00EE6D26">
        <w:rPr>
          <w:rFonts w:ascii="Arial" w:hAnsi="Arial"/>
          <w:sz w:val="24"/>
        </w:rPr>
        <w:t>full Tx power transmission</w:t>
      </w:r>
    </w:p>
    <w:p w14:paraId="47130695" w14:textId="0DEDF80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F53392">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3462D352" w:rsidR="008E7145" w:rsidRPr="00C32F76" w:rsidRDefault="002E1DC0" w:rsidP="00122353">
      <w:pPr>
        <w:jc w:val="both"/>
        <w:rPr>
          <w:rFonts w:ascii="Arial" w:hAnsi="Arial" w:cs="Arial"/>
          <w:sz w:val="20"/>
          <w:szCs w:val="20"/>
        </w:rPr>
      </w:pPr>
      <w:r>
        <w:rPr>
          <w:rFonts w:ascii="Arial" w:hAnsi="Arial" w:cs="Arial"/>
          <w:bCs/>
          <w:sz w:val="20"/>
          <w:szCs w:val="20"/>
        </w:rPr>
        <w:t xml:space="preserve">UE full Tx power transmission was discussed in RAN4#94. Although a WF was approved, but </w:t>
      </w:r>
      <w:r w:rsidR="004007F8">
        <w:rPr>
          <w:rFonts w:ascii="Arial" w:hAnsi="Arial" w:cs="Arial"/>
          <w:bCs/>
          <w:sz w:val="20"/>
          <w:szCs w:val="20"/>
        </w:rPr>
        <w:t xml:space="preserve">most of </w:t>
      </w:r>
      <w:r>
        <w:rPr>
          <w:rFonts w:ascii="Arial" w:hAnsi="Arial" w:cs="Arial"/>
          <w:bCs/>
          <w:sz w:val="20"/>
          <w:szCs w:val="20"/>
        </w:rPr>
        <w:t xml:space="preserve">the listed </w:t>
      </w:r>
      <w:r w:rsidR="004007F8">
        <w:rPr>
          <w:rFonts w:ascii="Arial" w:hAnsi="Arial" w:cs="Arial"/>
          <w:bCs/>
          <w:sz w:val="20"/>
          <w:szCs w:val="20"/>
        </w:rPr>
        <w:t>sub</w:t>
      </w:r>
      <w:r>
        <w:rPr>
          <w:rFonts w:ascii="Arial" w:hAnsi="Arial" w:cs="Arial"/>
          <w:bCs/>
          <w:sz w:val="20"/>
          <w:szCs w:val="20"/>
        </w:rPr>
        <w:t xml:space="preserve">topics </w:t>
      </w:r>
      <w:r w:rsidR="004007F8">
        <w:rPr>
          <w:rFonts w:ascii="Arial" w:hAnsi="Arial" w:cs="Arial"/>
          <w:bCs/>
          <w:sz w:val="20"/>
          <w:szCs w:val="20"/>
        </w:rPr>
        <w:t xml:space="preserve">have left open with some options to be further discussed. In this contribution, we present our view on open topics. </w:t>
      </w:r>
    </w:p>
    <w:p w14:paraId="18C858D0" w14:textId="77777777" w:rsidR="00625BEE" w:rsidRDefault="00786C7A" w:rsidP="00F07267">
      <w:pPr>
        <w:pStyle w:val="Heading1"/>
        <w:tabs>
          <w:tab w:val="clear" w:pos="432"/>
          <w:tab w:val="num" w:pos="522"/>
        </w:tabs>
        <w:ind w:left="522" w:hanging="522"/>
        <w:jc w:val="both"/>
        <w:rPr>
          <w:lang w:val="en-US"/>
        </w:rPr>
      </w:pPr>
      <w:r>
        <w:rPr>
          <w:lang w:val="en-US"/>
        </w:rPr>
        <w:t>Discussion</w:t>
      </w:r>
    </w:p>
    <w:p w14:paraId="2DACFD34" w14:textId="61DB4CAC" w:rsidR="00F07267" w:rsidRPr="00625BEE" w:rsidRDefault="00625BEE" w:rsidP="00625BEE">
      <w:pPr>
        <w:rPr>
          <w:rFonts w:ascii="Arial" w:hAnsi="Arial" w:cs="Arial"/>
          <w:sz w:val="20"/>
          <w:szCs w:val="20"/>
        </w:rPr>
      </w:pPr>
      <w:r w:rsidRPr="00625BEE">
        <w:rPr>
          <w:rFonts w:ascii="Arial" w:hAnsi="Arial" w:cs="Arial"/>
          <w:sz w:val="20"/>
          <w:szCs w:val="20"/>
        </w:rPr>
        <w:t>In the</w:t>
      </w:r>
      <w:r w:rsidR="00786C7A" w:rsidRPr="00625BEE">
        <w:rPr>
          <w:rFonts w:ascii="Arial" w:hAnsi="Arial" w:cs="Arial"/>
          <w:sz w:val="20"/>
          <w:szCs w:val="20"/>
        </w:rPr>
        <w:t xml:space="preserve"> </w:t>
      </w:r>
      <w:r>
        <w:rPr>
          <w:rFonts w:ascii="Arial" w:hAnsi="Arial" w:cs="Arial"/>
          <w:sz w:val="20"/>
          <w:szCs w:val="20"/>
        </w:rPr>
        <w:t xml:space="preserve">following discussion, we discuss each subtopic </w:t>
      </w:r>
      <w:r w:rsidR="00E76177">
        <w:rPr>
          <w:rFonts w:ascii="Arial" w:hAnsi="Arial" w:cs="Arial"/>
          <w:sz w:val="20"/>
          <w:szCs w:val="20"/>
        </w:rPr>
        <w:t xml:space="preserve">with </w:t>
      </w:r>
      <w:r>
        <w:rPr>
          <w:rFonts w:ascii="Arial" w:hAnsi="Arial" w:cs="Arial"/>
          <w:sz w:val="20"/>
          <w:szCs w:val="20"/>
        </w:rPr>
        <w:t>open issues one by one in the order in the WF</w:t>
      </w:r>
      <w:r w:rsidR="00E76177">
        <w:rPr>
          <w:rFonts w:ascii="Arial" w:hAnsi="Arial" w:cs="Arial"/>
          <w:sz w:val="20"/>
          <w:szCs w:val="20"/>
        </w:rPr>
        <w:t>.</w:t>
      </w:r>
    </w:p>
    <w:p w14:paraId="6D9CEE57" w14:textId="69CF2EA8" w:rsidR="00625BEE" w:rsidRPr="00625BEE" w:rsidRDefault="00625BEE" w:rsidP="00625BEE">
      <w:pPr>
        <w:pStyle w:val="Heading2"/>
      </w:pPr>
      <w:r>
        <w:rPr>
          <w:noProof/>
        </w:rPr>
        <mc:AlternateContent>
          <mc:Choice Requires="wps">
            <w:drawing>
              <wp:anchor distT="45720" distB="45720" distL="114300" distR="114300" simplePos="0" relativeHeight="251659264" behindDoc="0" locked="0" layoutInCell="1" allowOverlap="1" wp14:anchorId="7716C2C1" wp14:editId="62A349CD">
                <wp:simplePos x="0" y="0"/>
                <wp:positionH relativeFrom="margin">
                  <wp:align>right</wp:align>
                </wp:positionH>
                <wp:positionV relativeFrom="paragraph">
                  <wp:posOffset>767080</wp:posOffset>
                </wp:positionV>
                <wp:extent cx="5767705" cy="3997325"/>
                <wp:effectExtent l="0" t="0" r="2349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7705" cy="3997569"/>
                        </a:xfrm>
                        <a:prstGeom prst="rect">
                          <a:avLst/>
                        </a:prstGeom>
                        <a:solidFill>
                          <a:srgbClr val="FFFFFF"/>
                        </a:solidFill>
                        <a:ln w="9525">
                          <a:solidFill>
                            <a:srgbClr val="000000"/>
                          </a:solidFill>
                          <a:miter lim="800000"/>
                          <a:headEnd/>
                          <a:tailEnd/>
                        </a:ln>
                      </wps:spPr>
                      <wps:txbx>
                        <w:txbxContent>
                          <w:p w14:paraId="6B913DE8" w14:textId="326B678B" w:rsidR="00F449AE" w:rsidRPr="006E3A80" w:rsidRDefault="00F449AE" w:rsidP="00625BEE">
                            <w:pPr>
                              <w:numPr>
                                <w:ilvl w:val="0"/>
                                <w:numId w:val="43"/>
                              </w:numPr>
                              <w:rPr>
                                <w:rFonts w:ascii="Intel Clear" w:hAnsi="Intel Clear" w:cs="Intel Clear"/>
                                <w:sz w:val="18"/>
                                <w:szCs w:val="18"/>
                              </w:rPr>
                            </w:pPr>
                            <w:bookmarkStart w:id="1" w:name="_Hlk37077313"/>
                            <w:r w:rsidRPr="006E3A80">
                              <w:rPr>
                                <w:rFonts w:ascii="Intel Clear" w:hAnsi="Intel Clear" w:cs="Intel Clear"/>
                                <w:b/>
                                <w:bCs/>
                                <w:sz w:val="18"/>
                                <w:szCs w:val="18"/>
                              </w:rPr>
                              <w:t>Sub-topic 2-1: General Scope and Assumption in Rel-16 eMIMO</w:t>
                            </w:r>
                          </w:p>
                          <w:bookmarkEnd w:id="1"/>
                          <w:p w14:paraId="3E00E205"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2-1-1: General Assumption for UE Supported Mode</w:t>
                            </w:r>
                          </w:p>
                          <w:p w14:paraId="42EBB3A8"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UE’s support of full power transmission feature’s mode shall follow RAN1 and RAN2 design;</w:t>
                            </w:r>
                          </w:p>
                          <w:p w14:paraId="675805B3"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If UE claim its support of a mode (from mode-1, mode-2 and the other mode), corresponding performance requirement shall be tested. </w:t>
                            </w:r>
                          </w:p>
                          <w:p w14:paraId="36DFA3C8"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2-1-2: Down-scoping by only considering UE supporting 2 TX ports</w:t>
                            </w:r>
                          </w:p>
                          <w:p w14:paraId="3C9AFDE2"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RAN4 only specify requirement for UE supporting 2TX ports. </w:t>
                            </w:r>
                          </w:p>
                          <w:p w14:paraId="210A92DB"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2-1-3: Down-scoping by only considering FR1</w:t>
                            </w:r>
                          </w:p>
                          <w:p w14:paraId="2DB0A78A"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lang w:val="en-GB"/>
                              </w:rPr>
                              <w:t>At least define UE RF requirement for FR1;</w:t>
                            </w:r>
                          </w:p>
                          <w:p w14:paraId="6D1813A6"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lang w:val="en-GB"/>
                              </w:rPr>
                              <w:t xml:space="preserve">FFS for FR2. </w:t>
                            </w:r>
                          </w:p>
                          <w:p w14:paraId="4FB6C230"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2-1-4: Down-scoping on possible physical implementation for Mode-0, 1, and 2</w:t>
                            </w:r>
                          </w:p>
                          <w:p w14:paraId="31448115"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FFS </w:t>
                            </w:r>
                            <w:r w:rsidRPr="006E3A80">
                              <w:rPr>
                                <w:rFonts w:ascii="Intel Clear" w:hAnsi="Intel Clear" w:cs="Intel Clear"/>
                                <w:sz w:val="18"/>
                                <w:szCs w:val="18"/>
                                <w:lang w:val="en-GB"/>
                              </w:rPr>
                              <w:t xml:space="preserve">UE is not assumed to have 20dBm PA implementation on any single TX antenna connector.  </w:t>
                            </w:r>
                          </w:p>
                          <w:p w14:paraId="2C18CDB5" w14:textId="77777777" w:rsidR="00F449AE" w:rsidRPr="006E3A80" w:rsidRDefault="00F449AE" w:rsidP="00625BEE">
                            <w:pPr>
                              <w:numPr>
                                <w:ilvl w:val="1"/>
                                <w:numId w:val="44"/>
                              </w:numPr>
                              <w:rPr>
                                <w:rFonts w:ascii="Intel Clear" w:hAnsi="Intel Clear" w:cs="Intel Clear"/>
                                <w:sz w:val="18"/>
                                <w:szCs w:val="18"/>
                              </w:rPr>
                            </w:pPr>
                            <w:r w:rsidRPr="006E3A80">
                              <w:rPr>
                                <w:rFonts w:ascii="Intel Clear" w:hAnsi="Intel Clear" w:cs="Intel Clear"/>
                                <w:sz w:val="18"/>
                                <w:szCs w:val="18"/>
                              </w:rPr>
                              <w:t>Issue 2-1-5: Clarification on appropriate chapter for full power transmission MOP tests (for FR1)</w:t>
                            </w:r>
                          </w:p>
                          <w:p w14:paraId="4E9872BE"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Keep Section 6.2 in TS38.101-1 only for single port.  </w:t>
                            </w:r>
                          </w:p>
                          <w:p w14:paraId="4976C2A2"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FFS UE fallback behaviour for single port transmission, and how to capture the requirement (if any) in the specification.</w:t>
                            </w:r>
                          </w:p>
                          <w:p w14:paraId="6C1591FF"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MOP requirement for full power transmission with 2 TX ports configured for FR1 shall be captured </w:t>
                            </w:r>
                          </w:p>
                          <w:p w14:paraId="128ED8FA" w14:textId="77777777" w:rsidR="00F449AE" w:rsidRPr="006E3A80" w:rsidRDefault="00F449AE" w:rsidP="00625BEE">
                            <w:pPr>
                              <w:numPr>
                                <w:ilvl w:val="3"/>
                                <w:numId w:val="44"/>
                              </w:numPr>
                              <w:rPr>
                                <w:rFonts w:ascii="Intel Clear" w:hAnsi="Intel Clear" w:cs="Intel Clear"/>
                                <w:sz w:val="18"/>
                                <w:szCs w:val="18"/>
                              </w:rPr>
                            </w:pPr>
                            <w:r w:rsidRPr="006E3A80">
                              <w:rPr>
                                <w:rFonts w:ascii="Intel Clear" w:hAnsi="Intel Clear" w:cs="Intel Clear"/>
                                <w:sz w:val="18"/>
                                <w:szCs w:val="18"/>
                                <w:lang w:val="en-GB"/>
                              </w:rPr>
                              <w:t>Option-1:  in Section 6.2D</w:t>
                            </w:r>
                          </w:p>
                          <w:p w14:paraId="0D26B3AF" w14:textId="77777777" w:rsidR="00F449AE" w:rsidRPr="006E3A80" w:rsidRDefault="00F449AE" w:rsidP="00625BEE">
                            <w:pPr>
                              <w:numPr>
                                <w:ilvl w:val="3"/>
                                <w:numId w:val="44"/>
                              </w:numPr>
                              <w:rPr>
                                <w:rFonts w:ascii="Intel Clear" w:hAnsi="Intel Clear" w:cs="Intel Clear"/>
                                <w:sz w:val="18"/>
                                <w:szCs w:val="18"/>
                              </w:rPr>
                            </w:pPr>
                            <w:r w:rsidRPr="006E3A80">
                              <w:rPr>
                                <w:rFonts w:ascii="Intel Clear" w:hAnsi="Intel Clear" w:cs="Intel Clear"/>
                                <w:sz w:val="18"/>
                                <w:szCs w:val="18"/>
                                <w:lang w:val="en-GB"/>
                              </w:rPr>
                              <w:t>Option-2:  in new section.</w:t>
                            </w:r>
                          </w:p>
                          <w:p w14:paraId="20C7F148" w14:textId="77777777" w:rsidR="00F449AE" w:rsidRPr="006E3A80" w:rsidRDefault="00F449AE" w:rsidP="00625BEE">
                            <w:pPr>
                              <w:numPr>
                                <w:ilvl w:val="1"/>
                                <w:numId w:val="44"/>
                              </w:numPr>
                              <w:rPr>
                                <w:rFonts w:ascii="Intel Clear" w:hAnsi="Intel Clear" w:cs="Intel Clear"/>
                                <w:sz w:val="18"/>
                                <w:szCs w:val="18"/>
                              </w:rPr>
                            </w:pPr>
                            <w:r w:rsidRPr="006E3A80">
                              <w:rPr>
                                <w:rFonts w:ascii="Intel Clear" w:hAnsi="Intel Clear" w:cs="Intel Clear"/>
                                <w:sz w:val="18"/>
                                <w:szCs w:val="18"/>
                              </w:rPr>
                              <w:t xml:space="preserve">Issue 2-1-6 UE behavior for fallback DCI (DCI_0_0) </w:t>
                            </w:r>
                          </w:p>
                          <w:p w14:paraId="31800D2E"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Option 1: </w:t>
                            </w:r>
                            <w:r w:rsidRPr="006E3A80">
                              <w:rPr>
                                <w:rFonts w:ascii="Intel Clear" w:hAnsi="Intel Clear" w:cs="Intel Clear"/>
                                <w:sz w:val="18"/>
                                <w:szCs w:val="18"/>
                              </w:rPr>
                              <w:t>A</w:t>
                            </w:r>
                            <w:r w:rsidRPr="006E3A80">
                              <w:rPr>
                                <w:rFonts w:ascii="Intel Clear" w:hAnsi="Intel Clear" w:cs="Intel Clear"/>
                                <w:sz w:val="18"/>
                                <w:szCs w:val="18"/>
                                <w:lang w:val="en-GB"/>
                              </w:rPr>
                              <w:t>ntenna virtualization shall be allowed</w:t>
                            </w:r>
                          </w:p>
                          <w:p w14:paraId="18867621"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Option 2: Antenna virtualization is not allowed for fallback DCI </w:t>
                            </w:r>
                          </w:p>
                          <w:p w14:paraId="6D156967" w14:textId="44C0C5A7" w:rsidR="00F449AE" w:rsidRDefault="00F449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16C2C1" id="_x0000_t202" coordsize="21600,21600" o:spt="202" path="m,l,21600r21600,l21600,xe">
                <v:stroke joinstyle="miter"/>
                <v:path gradientshapeok="t" o:connecttype="rect"/>
              </v:shapetype>
              <v:shape id="Text Box 2" o:spid="_x0000_s1026" type="#_x0000_t202" style="position:absolute;left:0;text-align:left;margin-left:402.95pt;margin-top:60.4pt;width:454.15pt;height:314.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">
                <v:textbox>
                  <w:txbxContent>
                    <w:p w14:paraId="6B913DE8" w14:textId="326B678B" w:rsidR="00F449AE" w:rsidRPr="006E3A80" w:rsidRDefault="00F449AE" w:rsidP="00625BEE">
                      <w:pPr>
                        <w:numPr>
                          <w:ilvl w:val="0"/>
                          <w:numId w:val="43"/>
                        </w:numPr>
                        <w:rPr>
                          <w:rFonts w:ascii="Intel Clear" w:hAnsi="Intel Clear" w:cs="Intel Clear"/>
                          <w:sz w:val="18"/>
                          <w:szCs w:val="18"/>
                        </w:rPr>
                      </w:pPr>
                      <w:bookmarkStart w:id="2" w:name="_Hlk37077313"/>
                      <w:r w:rsidRPr="006E3A80">
                        <w:rPr>
                          <w:rFonts w:ascii="Intel Clear" w:hAnsi="Intel Clear" w:cs="Intel Clear"/>
                          <w:b/>
                          <w:bCs/>
                          <w:sz w:val="18"/>
                          <w:szCs w:val="18"/>
                        </w:rPr>
                        <w:t>Sub-topic 2-1: General Scope and Assumption in Rel-16 eMIMO</w:t>
                      </w:r>
                    </w:p>
                    <w:bookmarkEnd w:id="2"/>
                    <w:p w14:paraId="3E00E205"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2-1-1: General Assumption for UE Supported Mode</w:t>
                      </w:r>
                    </w:p>
                    <w:p w14:paraId="42EBB3A8"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UE’s support of full power transmission feature’s mode shall follow RAN1 and RAN2 design;</w:t>
                      </w:r>
                    </w:p>
                    <w:p w14:paraId="675805B3"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If UE claim its support of a mode (from mode-1, mode-2 and the other mode), corresponding performance requirement shall be tested. </w:t>
                      </w:r>
                    </w:p>
                    <w:p w14:paraId="36DFA3C8"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2-1-2: Down-scoping by only considering UE supporting 2 TX ports</w:t>
                      </w:r>
                    </w:p>
                    <w:p w14:paraId="3C9AFDE2"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RAN4 only specify requirement for UE supporting 2TX ports. </w:t>
                      </w:r>
                    </w:p>
                    <w:p w14:paraId="210A92DB"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2-1-3: Down-scoping by only considering FR1</w:t>
                      </w:r>
                    </w:p>
                    <w:p w14:paraId="2DB0A78A"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lang w:val="en-GB"/>
                        </w:rPr>
                        <w:t>At least define UE RF requirement for FR1;</w:t>
                      </w:r>
                    </w:p>
                    <w:p w14:paraId="6D1813A6"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lang w:val="en-GB"/>
                        </w:rPr>
                        <w:t xml:space="preserve">FFS for FR2. </w:t>
                      </w:r>
                    </w:p>
                    <w:p w14:paraId="4FB6C230" w14:textId="77777777" w:rsidR="00F449AE" w:rsidRPr="006E3A80" w:rsidRDefault="00F449AE" w:rsidP="00625BEE">
                      <w:pPr>
                        <w:numPr>
                          <w:ilvl w:val="1"/>
                          <w:numId w:val="43"/>
                        </w:numPr>
                        <w:rPr>
                          <w:rFonts w:ascii="Intel Clear" w:hAnsi="Intel Clear" w:cs="Intel Clear"/>
                          <w:sz w:val="18"/>
                          <w:szCs w:val="18"/>
                        </w:rPr>
                      </w:pPr>
                      <w:r w:rsidRPr="006E3A80">
                        <w:rPr>
                          <w:rFonts w:ascii="Intel Clear" w:hAnsi="Intel Clear" w:cs="Intel Clear"/>
                          <w:sz w:val="18"/>
                          <w:szCs w:val="18"/>
                        </w:rPr>
                        <w:t>Issue 2-1-4: Down-scoping on possible physical implementation for Mode-0, 1, and 2</w:t>
                      </w:r>
                    </w:p>
                    <w:p w14:paraId="31448115" w14:textId="77777777" w:rsidR="00F449AE" w:rsidRPr="006E3A80" w:rsidRDefault="00F449AE" w:rsidP="00625BEE">
                      <w:pPr>
                        <w:numPr>
                          <w:ilvl w:val="2"/>
                          <w:numId w:val="43"/>
                        </w:numPr>
                        <w:rPr>
                          <w:rFonts w:ascii="Intel Clear" w:hAnsi="Intel Clear" w:cs="Intel Clear"/>
                          <w:sz w:val="18"/>
                          <w:szCs w:val="18"/>
                        </w:rPr>
                      </w:pPr>
                      <w:r w:rsidRPr="006E3A80">
                        <w:rPr>
                          <w:rFonts w:ascii="Intel Clear" w:hAnsi="Intel Clear" w:cs="Intel Clear"/>
                          <w:sz w:val="18"/>
                          <w:szCs w:val="18"/>
                        </w:rPr>
                        <w:t xml:space="preserve">FFS </w:t>
                      </w:r>
                      <w:r w:rsidRPr="006E3A80">
                        <w:rPr>
                          <w:rFonts w:ascii="Intel Clear" w:hAnsi="Intel Clear" w:cs="Intel Clear"/>
                          <w:sz w:val="18"/>
                          <w:szCs w:val="18"/>
                          <w:lang w:val="en-GB"/>
                        </w:rPr>
                        <w:t xml:space="preserve">UE is not assumed to have 20dBm PA implementation on any single TX antenna connector.  </w:t>
                      </w:r>
                    </w:p>
                    <w:p w14:paraId="2C18CDB5" w14:textId="77777777" w:rsidR="00F449AE" w:rsidRPr="006E3A80" w:rsidRDefault="00F449AE" w:rsidP="00625BEE">
                      <w:pPr>
                        <w:numPr>
                          <w:ilvl w:val="1"/>
                          <w:numId w:val="44"/>
                        </w:numPr>
                        <w:rPr>
                          <w:rFonts w:ascii="Intel Clear" w:hAnsi="Intel Clear" w:cs="Intel Clear"/>
                          <w:sz w:val="18"/>
                          <w:szCs w:val="18"/>
                        </w:rPr>
                      </w:pPr>
                      <w:r w:rsidRPr="006E3A80">
                        <w:rPr>
                          <w:rFonts w:ascii="Intel Clear" w:hAnsi="Intel Clear" w:cs="Intel Clear"/>
                          <w:sz w:val="18"/>
                          <w:szCs w:val="18"/>
                        </w:rPr>
                        <w:t>Issue 2-1-5: Clarification on appropriate chapter for full power transmission MOP tests (for FR1)</w:t>
                      </w:r>
                    </w:p>
                    <w:p w14:paraId="4E9872BE"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Keep Section 6.2 in TS38.101-1 only for single port.  </w:t>
                      </w:r>
                    </w:p>
                    <w:p w14:paraId="4976C2A2"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FFS UE fallback behaviour for single port transmission, and how to capture the requirement (if any) in the specification.</w:t>
                      </w:r>
                    </w:p>
                    <w:p w14:paraId="6C1591FF"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MOP requirement for full power transmission with 2 TX ports configured for FR1 shall be captured </w:t>
                      </w:r>
                    </w:p>
                    <w:p w14:paraId="128ED8FA" w14:textId="77777777" w:rsidR="00F449AE" w:rsidRPr="006E3A80" w:rsidRDefault="00F449AE" w:rsidP="00625BEE">
                      <w:pPr>
                        <w:numPr>
                          <w:ilvl w:val="3"/>
                          <w:numId w:val="44"/>
                        </w:numPr>
                        <w:rPr>
                          <w:rFonts w:ascii="Intel Clear" w:hAnsi="Intel Clear" w:cs="Intel Clear"/>
                          <w:sz w:val="18"/>
                          <w:szCs w:val="18"/>
                        </w:rPr>
                      </w:pPr>
                      <w:r w:rsidRPr="006E3A80">
                        <w:rPr>
                          <w:rFonts w:ascii="Intel Clear" w:hAnsi="Intel Clear" w:cs="Intel Clear"/>
                          <w:sz w:val="18"/>
                          <w:szCs w:val="18"/>
                          <w:lang w:val="en-GB"/>
                        </w:rPr>
                        <w:t>Option-1:  in Section 6.2D</w:t>
                      </w:r>
                    </w:p>
                    <w:p w14:paraId="0D26B3AF" w14:textId="77777777" w:rsidR="00F449AE" w:rsidRPr="006E3A80" w:rsidRDefault="00F449AE" w:rsidP="00625BEE">
                      <w:pPr>
                        <w:numPr>
                          <w:ilvl w:val="3"/>
                          <w:numId w:val="44"/>
                        </w:numPr>
                        <w:rPr>
                          <w:rFonts w:ascii="Intel Clear" w:hAnsi="Intel Clear" w:cs="Intel Clear"/>
                          <w:sz w:val="18"/>
                          <w:szCs w:val="18"/>
                        </w:rPr>
                      </w:pPr>
                      <w:r w:rsidRPr="006E3A80">
                        <w:rPr>
                          <w:rFonts w:ascii="Intel Clear" w:hAnsi="Intel Clear" w:cs="Intel Clear"/>
                          <w:sz w:val="18"/>
                          <w:szCs w:val="18"/>
                          <w:lang w:val="en-GB"/>
                        </w:rPr>
                        <w:t>Option-2:  in new section.</w:t>
                      </w:r>
                    </w:p>
                    <w:p w14:paraId="20C7F148" w14:textId="77777777" w:rsidR="00F449AE" w:rsidRPr="006E3A80" w:rsidRDefault="00F449AE" w:rsidP="00625BEE">
                      <w:pPr>
                        <w:numPr>
                          <w:ilvl w:val="1"/>
                          <w:numId w:val="44"/>
                        </w:numPr>
                        <w:rPr>
                          <w:rFonts w:ascii="Intel Clear" w:hAnsi="Intel Clear" w:cs="Intel Clear"/>
                          <w:sz w:val="18"/>
                          <w:szCs w:val="18"/>
                        </w:rPr>
                      </w:pPr>
                      <w:r w:rsidRPr="006E3A80">
                        <w:rPr>
                          <w:rFonts w:ascii="Intel Clear" w:hAnsi="Intel Clear" w:cs="Intel Clear"/>
                          <w:sz w:val="18"/>
                          <w:szCs w:val="18"/>
                        </w:rPr>
                        <w:t xml:space="preserve">Issue 2-1-6 UE behavior for fallback DCI (DCI_0_0) </w:t>
                      </w:r>
                    </w:p>
                    <w:p w14:paraId="31800D2E"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Option 1: </w:t>
                      </w:r>
                      <w:r w:rsidRPr="006E3A80">
                        <w:rPr>
                          <w:rFonts w:ascii="Intel Clear" w:hAnsi="Intel Clear" w:cs="Intel Clear"/>
                          <w:sz w:val="18"/>
                          <w:szCs w:val="18"/>
                        </w:rPr>
                        <w:t>A</w:t>
                      </w:r>
                      <w:r w:rsidRPr="006E3A80">
                        <w:rPr>
                          <w:rFonts w:ascii="Intel Clear" w:hAnsi="Intel Clear" w:cs="Intel Clear"/>
                          <w:sz w:val="18"/>
                          <w:szCs w:val="18"/>
                          <w:lang w:val="en-GB"/>
                        </w:rPr>
                        <w:t>ntenna virtualization shall be allowed</w:t>
                      </w:r>
                    </w:p>
                    <w:p w14:paraId="18867621" w14:textId="77777777" w:rsidR="00F449AE" w:rsidRPr="006E3A80" w:rsidRDefault="00F449AE" w:rsidP="00625BEE">
                      <w:pPr>
                        <w:numPr>
                          <w:ilvl w:val="2"/>
                          <w:numId w:val="44"/>
                        </w:numPr>
                        <w:rPr>
                          <w:rFonts w:ascii="Intel Clear" w:hAnsi="Intel Clear" w:cs="Intel Clear"/>
                          <w:sz w:val="18"/>
                          <w:szCs w:val="18"/>
                        </w:rPr>
                      </w:pPr>
                      <w:r w:rsidRPr="006E3A80">
                        <w:rPr>
                          <w:rFonts w:ascii="Intel Clear" w:hAnsi="Intel Clear" w:cs="Intel Clear"/>
                          <w:sz w:val="18"/>
                          <w:szCs w:val="18"/>
                          <w:lang w:val="en-GB"/>
                        </w:rPr>
                        <w:t xml:space="preserve">Option 2: Antenna virtualization is not allowed for fallback DCI </w:t>
                      </w:r>
                    </w:p>
                    <w:p w14:paraId="6D156967" w14:textId="44C0C5A7" w:rsidR="00F449AE" w:rsidRDefault="00F449AE"/>
                  </w:txbxContent>
                </v:textbox>
                <w10:wrap type="square" anchorx="margin"/>
              </v:shape>
            </w:pict>
          </mc:Fallback>
        </mc:AlternateContent>
      </w:r>
      <w:r w:rsidRPr="00625BEE">
        <w:t>Sub-topic 2-1: General Scope and Assumption in Rel-16 eMIMO</w:t>
      </w:r>
    </w:p>
    <w:p w14:paraId="335E6957" w14:textId="465155D6" w:rsidR="004007F8" w:rsidRPr="004007F8" w:rsidRDefault="004007F8" w:rsidP="004007F8"/>
    <w:p w14:paraId="6B9119E2" w14:textId="131133B4" w:rsidR="00F400B3" w:rsidRDefault="00625BEE" w:rsidP="00B32EDD">
      <w:pPr>
        <w:rPr>
          <w:rFonts w:ascii="Arial" w:eastAsiaTheme="minorEastAsia" w:hAnsi="Arial" w:cs="Arial"/>
          <w:i/>
          <w:iCs/>
          <w:sz w:val="20"/>
          <w:szCs w:val="20"/>
          <w:u w:val="single"/>
        </w:rPr>
      </w:pPr>
      <w:r w:rsidRPr="00B01820">
        <w:rPr>
          <w:rFonts w:ascii="Arial" w:eastAsiaTheme="minorEastAsia" w:hAnsi="Arial" w:cs="Arial"/>
          <w:i/>
          <w:iCs/>
          <w:sz w:val="20"/>
          <w:szCs w:val="20"/>
          <w:u w:val="single"/>
        </w:rPr>
        <w:t>Issue 2-1-3: Down-scoping by only considering FR1</w:t>
      </w:r>
    </w:p>
    <w:p w14:paraId="15F934C5" w14:textId="77777777" w:rsidR="00B01820" w:rsidRPr="00B01820" w:rsidRDefault="00B01820" w:rsidP="00B32EDD">
      <w:pPr>
        <w:rPr>
          <w:rFonts w:ascii="Arial" w:eastAsiaTheme="minorEastAsia" w:hAnsi="Arial" w:cs="Arial"/>
          <w:i/>
          <w:iCs/>
          <w:sz w:val="20"/>
          <w:szCs w:val="20"/>
          <w:u w:val="single"/>
        </w:rPr>
      </w:pPr>
    </w:p>
    <w:p w14:paraId="5FB63DD6" w14:textId="7F7DA877" w:rsidR="00625BEE" w:rsidRDefault="00625BEE" w:rsidP="00B32EDD">
      <w:pPr>
        <w:rPr>
          <w:rFonts w:ascii="Arial" w:eastAsiaTheme="minorEastAsia" w:hAnsi="Arial" w:cs="Arial"/>
          <w:sz w:val="20"/>
          <w:szCs w:val="20"/>
        </w:rPr>
      </w:pPr>
      <w:r>
        <w:rPr>
          <w:rFonts w:ascii="Arial" w:eastAsiaTheme="minorEastAsia" w:hAnsi="Arial" w:cs="Arial"/>
          <w:sz w:val="20"/>
          <w:szCs w:val="20"/>
        </w:rPr>
        <w:t>In FR2</w:t>
      </w:r>
      <w:r w:rsidR="00B01820">
        <w:rPr>
          <w:rFonts w:ascii="Arial" w:eastAsiaTheme="minorEastAsia" w:hAnsi="Arial" w:cs="Arial"/>
          <w:sz w:val="20"/>
          <w:szCs w:val="20"/>
        </w:rPr>
        <w:t xml:space="preserve"> specification 38.101-2</w:t>
      </w:r>
      <w:r>
        <w:rPr>
          <w:rFonts w:ascii="Arial" w:eastAsiaTheme="minorEastAsia" w:hAnsi="Arial" w:cs="Arial"/>
          <w:sz w:val="20"/>
          <w:szCs w:val="20"/>
        </w:rPr>
        <w:t>, UE maximum output power (</w:t>
      </w:r>
      <w:r w:rsidR="00B01820">
        <w:rPr>
          <w:rFonts w:ascii="Arial" w:eastAsiaTheme="minorEastAsia" w:hAnsi="Arial" w:cs="Arial"/>
          <w:sz w:val="20"/>
          <w:szCs w:val="20"/>
        </w:rPr>
        <w:t>Clause 6.2.1</w:t>
      </w:r>
      <w:r>
        <w:rPr>
          <w:rFonts w:ascii="Arial" w:eastAsiaTheme="minorEastAsia" w:hAnsi="Arial" w:cs="Arial"/>
          <w:sz w:val="20"/>
          <w:szCs w:val="20"/>
        </w:rPr>
        <w:t>)</w:t>
      </w:r>
      <w:r w:rsidR="00B01820">
        <w:rPr>
          <w:rFonts w:ascii="Arial" w:eastAsiaTheme="minorEastAsia" w:hAnsi="Arial" w:cs="Arial"/>
          <w:sz w:val="20"/>
          <w:szCs w:val="20"/>
        </w:rPr>
        <w:t>, UE maximum output power for CA (6.2A.1), and UE maximum output power for UL-MIMO (Clause 6.2D.1) have exactly the same requirements</w:t>
      </w:r>
      <w:r w:rsidR="00B873B7">
        <w:rPr>
          <w:rFonts w:ascii="Arial" w:eastAsiaTheme="minorEastAsia" w:hAnsi="Arial" w:cs="Arial"/>
          <w:sz w:val="20"/>
          <w:szCs w:val="20"/>
        </w:rPr>
        <w:t xml:space="preserve">, including minimum peak EIRP and spherical coverage. </w:t>
      </w:r>
      <w:r w:rsidR="00B01820">
        <w:rPr>
          <w:rFonts w:ascii="Arial" w:eastAsiaTheme="minorEastAsia" w:hAnsi="Arial" w:cs="Arial"/>
          <w:sz w:val="20"/>
          <w:szCs w:val="20"/>
        </w:rPr>
        <w:t>It implies that for single carrier and CA transmission modes (</w:t>
      </w:r>
      <w:r w:rsidR="00B873B7">
        <w:rPr>
          <w:rFonts w:ascii="Arial" w:eastAsiaTheme="minorEastAsia" w:hAnsi="Arial" w:cs="Arial"/>
          <w:sz w:val="20"/>
          <w:szCs w:val="20"/>
        </w:rPr>
        <w:t xml:space="preserve">both are </w:t>
      </w:r>
      <w:r w:rsidR="00B161A1">
        <w:rPr>
          <w:rFonts w:ascii="Arial" w:eastAsiaTheme="minorEastAsia" w:hAnsi="Arial" w:cs="Arial"/>
          <w:sz w:val="20"/>
          <w:szCs w:val="20"/>
        </w:rPr>
        <w:t>non</w:t>
      </w:r>
      <w:r w:rsidR="00B873B7">
        <w:rPr>
          <w:rFonts w:ascii="Arial" w:eastAsiaTheme="minorEastAsia" w:hAnsi="Arial" w:cs="Arial"/>
          <w:sz w:val="20"/>
          <w:szCs w:val="20"/>
        </w:rPr>
        <w:t xml:space="preserve"> </w:t>
      </w:r>
      <w:r w:rsidR="00B161A1">
        <w:rPr>
          <w:rFonts w:ascii="Arial" w:eastAsiaTheme="minorEastAsia" w:hAnsi="Arial" w:cs="Arial"/>
          <w:sz w:val="20"/>
          <w:szCs w:val="20"/>
        </w:rPr>
        <w:t>UL</w:t>
      </w:r>
      <w:r w:rsidR="00B01820">
        <w:rPr>
          <w:rFonts w:ascii="Arial" w:eastAsiaTheme="minorEastAsia" w:hAnsi="Arial" w:cs="Arial"/>
          <w:sz w:val="20"/>
          <w:szCs w:val="20"/>
        </w:rPr>
        <w:t>-MIMO), the full transmission power</w:t>
      </w:r>
      <w:r w:rsidR="00E76177">
        <w:rPr>
          <w:rFonts w:ascii="Arial" w:eastAsiaTheme="minorEastAsia" w:hAnsi="Arial" w:cs="Arial"/>
          <w:sz w:val="20"/>
          <w:szCs w:val="20"/>
        </w:rPr>
        <w:t>s</w:t>
      </w:r>
      <w:r w:rsidR="00B01820">
        <w:rPr>
          <w:rFonts w:ascii="Arial" w:eastAsiaTheme="minorEastAsia" w:hAnsi="Arial" w:cs="Arial"/>
          <w:sz w:val="20"/>
          <w:szCs w:val="20"/>
        </w:rPr>
        <w:t xml:space="preserve"> ha</w:t>
      </w:r>
      <w:r w:rsidR="00E76177">
        <w:rPr>
          <w:rFonts w:ascii="Arial" w:eastAsiaTheme="minorEastAsia" w:hAnsi="Arial" w:cs="Arial"/>
          <w:sz w:val="20"/>
          <w:szCs w:val="20"/>
        </w:rPr>
        <w:t>ve</w:t>
      </w:r>
      <w:r w:rsidR="00B01820">
        <w:rPr>
          <w:rFonts w:ascii="Arial" w:eastAsiaTheme="minorEastAsia" w:hAnsi="Arial" w:cs="Arial"/>
          <w:sz w:val="20"/>
          <w:szCs w:val="20"/>
        </w:rPr>
        <w:t xml:space="preserve"> </w:t>
      </w:r>
      <w:r w:rsidR="00B161A1">
        <w:rPr>
          <w:rFonts w:ascii="Arial" w:eastAsiaTheme="minorEastAsia" w:hAnsi="Arial" w:cs="Arial"/>
          <w:sz w:val="20"/>
          <w:szCs w:val="20"/>
        </w:rPr>
        <w:t xml:space="preserve">factored in the </w:t>
      </w:r>
      <w:r w:rsidR="00B01820">
        <w:rPr>
          <w:rFonts w:ascii="Arial" w:eastAsiaTheme="minorEastAsia" w:hAnsi="Arial" w:cs="Arial"/>
          <w:sz w:val="20"/>
          <w:szCs w:val="20"/>
        </w:rPr>
        <w:t>polarization gain</w:t>
      </w:r>
      <w:r w:rsidR="00B161A1">
        <w:rPr>
          <w:rFonts w:ascii="Arial" w:eastAsiaTheme="minorEastAsia" w:hAnsi="Arial" w:cs="Arial"/>
          <w:sz w:val="20"/>
          <w:szCs w:val="20"/>
        </w:rPr>
        <w:t xml:space="preserve"> from </w:t>
      </w:r>
      <w:r w:rsidR="002B77DF">
        <w:rPr>
          <w:rFonts w:ascii="Arial" w:eastAsiaTheme="minorEastAsia" w:hAnsi="Arial" w:cs="Arial"/>
          <w:sz w:val="20"/>
          <w:szCs w:val="20"/>
        </w:rPr>
        <w:t xml:space="preserve">two </w:t>
      </w:r>
      <w:r w:rsidR="00B161A1">
        <w:rPr>
          <w:rFonts w:ascii="Arial" w:eastAsiaTheme="minorEastAsia" w:hAnsi="Arial" w:cs="Arial"/>
          <w:sz w:val="20"/>
          <w:szCs w:val="20"/>
        </w:rPr>
        <w:lastRenderedPageBreak/>
        <w:t xml:space="preserve">ports. UE is assumed to transmit on both ports, so full power is achieved. </w:t>
      </w:r>
      <w:r w:rsidR="00E76177">
        <w:rPr>
          <w:rFonts w:ascii="Arial" w:eastAsiaTheme="minorEastAsia" w:hAnsi="Arial" w:cs="Arial"/>
          <w:sz w:val="20"/>
          <w:szCs w:val="20"/>
        </w:rPr>
        <w:t>That is why there is no difference in maximum output power requirements in UL-MIMO and non UL-MIMO mode.</w:t>
      </w:r>
    </w:p>
    <w:p w14:paraId="78E0F68C" w14:textId="77777777" w:rsidR="00301AA5" w:rsidRDefault="00301AA5" w:rsidP="00B32EDD">
      <w:pPr>
        <w:rPr>
          <w:rFonts w:ascii="Arial" w:eastAsiaTheme="minorEastAsia" w:hAnsi="Arial" w:cs="Arial"/>
          <w:sz w:val="20"/>
          <w:szCs w:val="20"/>
        </w:rPr>
      </w:pPr>
    </w:p>
    <w:p w14:paraId="35BBD0F1" w14:textId="4749E4F2" w:rsidR="00E76177" w:rsidRPr="00301AA5" w:rsidRDefault="002B77DF" w:rsidP="00B32EDD">
      <w:pPr>
        <w:rPr>
          <w:rFonts w:ascii="Arial" w:eastAsiaTheme="minorEastAsia" w:hAnsi="Arial" w:cs="Arial"/>
          <w:b/>
          <w:bCs/>
          <w:sz w:val="20"/>
          <w:szCs w:val="20"/>
        </w:rPr>
      </w:pPr>
      <w:r w:rsidRPr="00301AA5">
        <w:rPr>
          <w:rFonts w:ascii="Arial" w:eastAsiaTheme="minorEastAsia" w:hAnsi="Arial" w:cs="Arial"/>
          <w:b/>
          <w:bCs/>
          <w:sz w:val="20"/>
          <w:szCs w:val="20"/>
        </w:rPr>
        <w:t>Observation 1: Rank=1 full power transmission has been specified in 38.101-2</w:t>
      </w:r>
      <w:r w:rsidR="00301AA5" w:rsidRPr="00301AA5">
        <w:rPr>
          <w:rFonts w:ascii="Arial" w:eastAsiaTheme="minorEastAsia" w:hAnsi="Arial" w:cs="Arial"/>
          <w:b/>
          <w:bCs/>
          <w:sz w:val="20"/>
          <w:szCs w:val="20"/>
        </w:rPr>
        <w:t>.</w:t>
      </w:r>
    </w:p>
    <w:p w14:paraId="06875391" w14:textId="77777777" w:rsidR="00301AA5" w:rsidRDefault="00301AA5" w:rsidP="00B32EDD">
      <w:pPr>
        <w:rPr>
          <w:rFonts w:ascii="Arial" w:eastAsiaTheme="minorEastAsia" w:hAnsi="Arial" w:cs="Arial"/>
          <w:b/>
          <w:bCs/>
          <w:sz w:val="20"/>
          <w:szCs w:val="20"/>
        </w:rPr>
      </w:pPr>
    </w:p>
    <w:p w14:paraId="6700CE97" w14:textId="5EA68375" w:rsidR="00B161A1" w:rsidRPr="00301AA5" w:rsidRDefault="006151FC" w:rsidP="00B32EDD">
      <w:pPr>
        <w:rPr>
          <w:rFonts w:ascii="Arial" w:eastAsiaTheme="minorEastAsia" w:hAnsi="Arial" w:cs="Arial"/>
          <w:b/>
          <w:bCs/>
          <w:sz w:val="20"/>
          <w:szCs w:val="20"/>
        </w:rPr>
      </w:pPr>
      <w:r w:rsidRPr="00301AA5">
        <w:rPr>
          <w:rFonts w:ascii="Arial" w:eastAsiaTheme="minorEastAsia" w:hAnsi="Arial" w:cs="Arial"/>
          <w:b/>
          <w:bCs/>
          <w:sz w:val="20"/>
          <w:szCs w:val="20"/>
        </w:rPr>
        <w:t>Proposal 1</w:t>
      </w:r>
      <w:r w:rsidR="00B161A1" w:rsidRPr="00301AA5">
        <w:rPr>
          <w:rFonts w:ascii="Arial" w:eastAsiaTheme="minorEastAsia" w:hAnsi="Arial" w:cs="Arial"/>
          <w:b/>
          <w:bCs/>
          <w:sz w:val="20"/>
          <w:szCs w:val="20"/>
        </w:rPr>
        <w:t xml:space="preserve">: </w:t>
      </w:r>
      <w:r w:rsidR="002B77DF" w:rsidRPr="00301AA5">
        <w:rPr>
          <w:rFonts w:ascii="Arial" w:eastAsiaTheme="minorEastAsia" w:hAnsi="Arial" w:cs="Arial"/>
          <w:b/>
          <w:bCs/>
          <w:sz w:val="20"/>
          <w:szCs w:val="20"/>
        </w:rPr>
        <w:t xml:space="preserve">FR2 </w:t>
      </w:r>
      <w:r w:rsidR="00301AA5" w:rsidRPr="00301AA5">
        <w:rPr>
          <w:rFonts w:ascii="Arial" w:eastAsiaTheme="minorEastAsia" w:hAnsi="Arial" w:cs="Arial"/>
          <w:b/>
          <w:bCs/>
          <w:sz w:val="20"/>
          <w:szCs w:val="20"/>
        </w:rPr>
        <w:t>is out of scope</w:t>
      </w:r>
      <w:r w:rsidR="002E701D">
        <w:rPr>
          <w:rFonts w:ascii="Arial" w:eastAsiaTheme="minorEastAsia" w:hAnsi="Arial" w:cs="Arial"/>
          <w:b/>
          <w:bCs/>
          <w:sz w:val="20"/>
          <w:szCs w:val="20"/>
        </w:rPr>
        <w:t>.</w:t>
      </w:r>
    </w:p>
    <w:p w14:paraId="5C246AE4" w14:textId="765362EB" w:rsidR="00625BEE" w:rsidRDefault="00625BEE" w:rsidP="00B32EDD">
      <w:pPr>
        <w:rPr>
          <w:rFonts w:ascii="Arial" w:eastAsiaTheme="minorEastAsia" w:hAnsi="Arial" w:cs="Arial"/>
          <w:sz w:val="20"/>
          <w:szCs w:val="20"/>
        </w:rPr>
      </w:pPr>
    </w:p>
    <w:p w14:paraId="739FEF42" w14:textId="10026369" w:rsidR="00B161A1" w:rsidRPr="00B161A1" w:rsidRDefault="00B161A1" w:rsidP="00B161A1">
      <w:pPr>
        <w:rPr>
          <w:rFonts w:ascii="Arial" w:hAnsi="Arial" w:cs="Arial"/>
          <w:i/>
          <w:iCs/>
          <w:sz w:val="20"/>
          <w:szCs w:val="20"/>
          <w:u w:val="single"/>
        </w:rPr>
      </w:pPr>
      <w:r w:rsidRPr="00B161A1">
        <w:rPr>
          <w:rFonts w:ascii="Arial" w:hAnsi="Arial" w:cs="Arial"/>
          <w:i/>
          <w:iCs/>
          <w:sz w:val="20"/>
          <w:szCs w:val="20"/>
          <w:u w:val="single"/>
        </w:rPr>
        <w:t>Issue 2-1-4: Down-scoping on possible physical implementation for Mode-0, 1, and 2</w:t>
      </w:r>
    </w:p>
    <w:p w14:paraId="120A6717" w14:textId="3D3384EA" w:rsidR="00C92B04" w:rsidRDefault="00B161A1" w:rsidP="00B161A1">
      <w:pPr>
        <w:rPr>
          <w:rFonts w:ascii="Arial" w:hAnsi="Arial" w:cs="Arial"/>
          <w:i/>
          <w:iCs/>
          <w:sz w:val="20"/>
          <w:szCs w:val="20"/>
          <w:u w:val="single"/>
          <w:lang w:val="en-GB"/>
        </w:rPr>
      </w:pPr>
      <w:r w:rsidRPr="00B161A1">
        <w:rPr>
          <w:rFonts w:ascii="Arial" w:hAnsi="Arial" w:cs="Arial"/>
          <w:i/>
          <w:iCs/>
          <w:sz w:val="20"/>
          <w:szCs w:val="20"/>
          <w:u w:val="single"/>
        </w:rPr>
        <w:t xml:space="preserve">FFS </w:t>
      </w:r>
      <w:r w:rsidRPr="00B161A1">
        <w:rPr>
          <w:rFonts w:ascii="Arial" w:hAnsi="Arial" w:cs="Arial"/>
          <w:i/>
          <w:iCs/>
          <w:sz w:val="20"/>
          <w:szCs w:val="20"/>
          <w:u w:val="single"/>
          <w:lang w:val="en-GB"/>
        </w:rPr>
        <w:t>UE is not assumed to have 20dBm PA implementation on any single TX antenna connector</w:t>
      </w:r>
    </w:p>
    <w:p w14:paraId="7C7ECEE2" w14:textId="67FB0366" w:rsidR="00B161A1" w:rsidRDefault="00B161A1" w:rsidP="00B161A1">
      <w:pPr>
        <w:rPr>
          <w:rFonts w:ascii="Arial" w:hAnsi="Arial" w:cs="Arial"/>
          <w:sz w:val="20"/>
          <w:szCs w:val="20"/>
          <w:lang w:val="en-GB"/>
        </w:rPr>
      </w:pPr>
    </w:p>
    <w:p w14:paraId="692FDC4C" w14:textId="77E3C3BD" w:rsidR="00F67C9D" w:rsidRDefault="00F67C9D" w:rsidP="00B161A1">
      <w:pPr>
        <w:rPr>
          <w:rFonts w:ascii="Arial" w:hAnsi="Arial" w:cs="Arial"/>
          <w:sz w:val="20"/>
          <w:szCs w:val="20"/>
          <w:lang w:val="en-GB"/>
        </w:rPr>
      </w:pPr>
      <w:r>
        <w:rPr>
          <w:rFonts w:ascii="Arial" w:hAnsi="Arial" w:cs="Arial"/>
          <w:sz w:val="20"/>
          <w:szCs w:val="20"/>
          <w:lang w:val="en-GB"/>
        </w:rPr>
        <w:t xml:space="preserve">Since UL-MIMO </w:t>
      </w:r>
      <w:r w:rsidR="004A1B8C">
        <w:rPr>
          <w:rFonts w:ascii="Arial" w:hAnsi="Arial" w:cs="Arial"/>
          <w:sz w:val="20"/>
          <w:szCs w:val="20"/>
          <w:lang w:val="en-GB"/>
        </w:rPr>
        <w:t xml:space="preserve">PC3 </w:t>
      </w:r>
      <w:r>
        <w:rPr>
          <w:rFonts w:ascii="Arial" w:hAnsi="Arial" w:cs="Arial"/>
          <w:sz w:val="20"/>
          <w:szCs w:val="20"/>
          <w:lang w:val="en-GB"/>
        </w:rPr>
        <w:t xml:space="preserve">has been defined </w:t>
      </w:r>
      <w:r w:rsidR="00007087">
        <w:rPr>
          <w:rFonts w:ascii="Arial" w:hAnsi="Arial" w:cs="Arial"/>
          <w:sz w:val="20"/>
          <w:szCs w:val="20"/>
          <w:lang w:val="en-GB"/>
        </w:rPr>
        <w:t xml:space="preserve">since Rel-11 and requirements on UL-MIMO </w:t>
      </w:r>
      <w:r w:rsidR="004A1B8C">
        <w:rPr>
          <w:rFonts w:ascii="Arial" w:hAnsi="Arial" w:cs="Arial"/>
          <w:sz w:val="20"/>
          <w:szCs w:val="20"/>
          <w:lang w:val="en-GB"/>
        </w:rPr>
        <w:t>has been defined without any assumption to have 20dBm PA on any single Tx antenna connector.</w:t>
      </w:r>
      <w:r w:rsidR="00E76177">
        <w:rPr>
          <w:rFonts w:ascii="Arial" w:hAnsi="Arial" w:cs="Arial"/>
          <w:sz w:val="20"/>
          <w:szCs w:val="20"/>
          <w:lang w:val="en-GB"/>
        </w:rPr>
        <w:t xml:space="preserve"> Whether 20dBm + 20dBm </w:t>
      </w:r>
      <w:r w:rsidR="00A87620">
        <w:rPr>
          <w:rFonts w:ascii="Arial" w:hAnsi="Arial" w:cs="Arial"/>
          <w:sz w:val="20"/>
          <w:szCs w:val="20"/>
          <w:lang w:val="en-GB"/>
        </w:rPr>
        <w:t xml:space="preserve">-&gt; </w:t>
      </w:r>
      <w:r w:rsidR="00E76177">
        <w:rPr>
          <w:rFonts w:ascii="Arial" w:hAnsi="Arial" w:cs="Arial"/>
          <w:sz w:val="20"/>
          <w:szCs w:val="20"/>
          <w:lang w:val="en-GB"/>
        </w:rPr>
        <w:t xml:space="preserve">23dBm or 23dBm + 23dBm </w:t>
      </w:r>
      <w:r w:rsidR="00A87620">
        <w:rPr>
          <w:rFonts w:ascii="Arial" w:hAnsi="Arial" w:cs="Arial"/>
          <w:sz w:val="20"/>
          <w:szCs w:val="20"/>
          <w:lang w:val="en-GB"/>
        </w:rPr>
        <w:t xml:space="preserve">-&gt; </w:t>
      </w:r>
      <w:r w:rsidR="00E76177">
        <w:rPr>
          <w:rFonts w:ascii="Arial" w:hAnsi="Arial" w:cs="Arial"/>
          <w:sz w:val="20"/>
          <w:szCs w:val="20"/>
          <w:lang w:val="en-GB"/>
        </w:rPr>
        <w:t>23dBm is up to UE implementation.</w:t>
      </w:r>
      <w:r w:rsidR="004A1B8C">
        <w:rPr>
          <w:rFonts w:ascii="Arial" w:hAnsi="Arial" w:cs="Arial"/>
          <w:sz w:val="20"/>
          <w:szCs w:val="20"/>
          <w:lang w:val="en-GB"/>
        </w:rPr>
        <w:t xml:space="preserve"> </w:t>
      </w:r>
      <w:r w:rsidR="003D0154">
        <w:rPr>
          <w:rFonts w:ascii="Arial" w:hAnsi="Arial" w:cs="Arial"/>
          <w:sz w:val="20"/>
          <w:szCs w:val="20"/>
          <w:lang w:val="en-GB"/>
        </w:rPr>
        <w:t xml:space="preserve">Requirements has been transparent to single PA </w:t>
      </w:r>
      <w:r w:rsidR="00955A0A">
        <w:rPr>
          <w:rFonts w:ascii="Arial" w:hAnsi="Arial" w:cs="Arial"/>
          <w:sz w:val="20"/>
          <w:szCs w:val="20"/>
          <w:lang w:val="en-GB"/>
        </w:rPr>
        <w:t xml:space="preserve">regardless of </w:t>
      </w:r>
      <w:r w:rsidR="00E76177">
        <w:rPr>
          <w:rFonts w:ascii="Arial" w:hAnsi="Arial" w:cs="Arial"/>
          <w:sz w:val="20"/>
          <w:szCs w:val="20"/>
          <w:lang w:val="en-GB"/>
        </w:rPr>
        <w:t>20dBm or 23dBm</w:t>
      </w:r>
      <w:r w:rsidR="00955A0A">
        <w:rPr>
          <w:rFonts w:ascii="Arial" w:hAnsi="Arial" w:cs="Arial"/>
          <w:sz w:val="20"/>
          <w:szCs w:val="20"/>
          <w:lang w:val="en-GB"/>
        </w:rPr>
        <w:t xml:space="preserve"> implementation</w:t>
      </w:r>
      <w:r w:rsidR="003D0154">
        <w:rPr>
          <w:rFonts w:ascii="Arial" w:hAnsi="Arial" w:cs="Arial"/>
          <w:sz w:val="20"/>
          <w:szCs w:val="20"/>
          <w:lang w:val="en-GB"/>
        </w:rPr>
        <w:t xml:space="preserve">. </w:t>
      </w:r>
      <w:r w:rsidR="004A1B8C">
        <w:rPr>
          <w:rFonts w:ascii="Arial" w:hAnsi="Arial" w:cs="Arial"/>
          <w:sz w:val="20"/>
          <w:szCs w:val="20"/>
          <w:lang w:val="en-GB"/>
        </w:rPr>
        <w:t>We don’t think there is a need to have 20dBm PA assumption for</w:t>
      </w:r>
      <w:r w:rsidR="003D0154">
        <w:rPr>
          <w:rFonts w:ascii="Arial" w:hAnsi="Arial" w:cs="Arial"/>
          <w:sz w:val="20"/>
          <w:szCs w:val="20"/>
          <w:lang w:val="en-GB"/>
        </w:rPr>
        <w:t xml:space="preserve"> full Tx power transmission.</w:t>
      </w:r>
    </w:p>
    <w:p w14:paraId="101ED885" w14:textId="6B677E08" w:rsidR="00DD050F" w:rsidRDefault="00DD050F" w:rsidP="00B161A1">
      <w:pPr>
        <w:rPr>
          <w:rFonts w:ascii="Arial" w:hAnsi="Arial" w:cs="Arial"/>
          <w:sz w:val="20"/>
          <w:szCs w:val="20"/>
        </w:rPr>
      </w:pPr>
    </w:p>
    <w:p w14:paraId="01EB5AFE" w14:textId="337A11C7" w:rsidR="003D0154" w:rsidRPr="002E701D" w:rsidRDefault="006151FC" w:rsidP="00B161A1">
      <w:pPr>
        <w:rPr>
          <w:rFonts w:ascii="Arial" w:hAnsi="Arial" w:cs="Arial"/>
          <w:b/>
          <w:bCs/>
          <w:sz w:val="20"/>
          <w:szCs w:val="20"/>
          <w:lang w:val="en-GB"/>
        </w:rPr>
      </w:pPr>
      <w:r w:rsidRPr="002E701D">
        <w:rPr>
          <w:rFonts w:ascii="Arial" w:hAnsi="Arial" w:cs="Arial"/>
          <w:b/>
          <w:bCs/>
          <w:sz w:val="20"/>
          <w:szCs w:val="20"/>
        </w:rPr>
        <w:t>Proposal 2</w:t>
      </w:r>
      <w:r w:rsidR="003D0154" w:rsidRPr="002E701D">
        <w:rPr>
          <w:rFonts w:ascii="Arial" w:hAnsi="Arial" w:cs="Arial"/>
          <w:b/>
          <w:bCs/>
          <w:sz w:val="20"/>
          <w:szCs w:val="20"/>
        </w:rPr>
        <w:t xml:space="preserve">: </w:t>
      </w:r>
      <w:r w:rsidR="003D0154" w:rsidRPr="002E701D">
        <w:rPr>
          <w:rFonts w:ascii="Arial" w:hAnsi="Arial" w:cs="Arial"/>
          <w:b/>
          <w:bCs/>
          <w:sz w:val="20"/>
          <w:szCs w:val="20"/>
          <w:lang w:val="en-GB"/>
        </w:rPr>
        <w:t>UE is not assumed to have 20dBm PA implementation on any single TX antenna connector.</w:t>
      </w:r>
    </w:p>
    <w:p w14:paraId="0C0B5EB8" w14:textId="605720F7" w:rsidR="003D0154" w:rsidRDefault="003D0154" w:rsidP="00B161A1">
      <w:pPr>
        <w:rPr>
          <w:rFonts w:ascii="Arial" w:hAnsi="Arial" w:cs="Arial"/>
          <w:sz w:val="20"/>
          <w:szCs w:val="20"/>
          <w:lang w:val="en-GB"/>
        </w:rPr>
      </w:pPr>
    </w:p>
    <w:p w14:paraId="3231DC38" w14:textId="7F75A58F" w:rsidR="003D0154" w:rsidRPr="003D0154" w:rsidRDefault="003D0154" w:rsidP="003D0154">
      <w:pPr>
        <w:rPr>
          <w:rFonts w:ascii="Arial" w:hAnsi="Arial" w:cs="Arial"/>
          <w:i/>
          <w:iCs/>
          <w:sz w:val="20"/>
          <w:szCs w:val="20"/>
          <w:u w:val="single"/>
        </w:rPr>
      </w:pPr>
      <w:r w:rsidRPr="003D0154">
        <w:rPr>
          <w:rFonts w:ascii="Arial" w:hAnsi="Arial" w:cs="Arial"/>
          <w:i/>
          <w:iCs/>
          <w:sz w:val="20"/>
          <w:szCs w:val="20"/>
          <w:u w:val="single"/>
        </w:rPr>
        <w:t>Issue 2-1-5: Clarification on appropriate chapter for full power transmission MOP tests (for FR1)</w:t>
      </w:r>
    </w:p>
    <w:p w14:paraId="1C587317" w14:textId="15213308" w:rsidR="003D0154" w:rsidRPr="003D0154" w:rsidRDefault="003D0154" w:rsidP="003D0154">
      <w:pPr>
        <w:numPr>
          <w:ilvl w:val="2"/>
          <w:numId w:val="44"/>
        </w:numPr>
        <w:rPr>
          <w:rFonts w:ascii="Arial" w:hAnsi="Arial" w:cs="Arial"/>
          <w:i/>
          <w:iCs/>
          <w:sz w:val="20"/>
          <w:szCs w:val="20"/>
          <w:u w:val="single"/>
        </w:rPr>
      </w:pPr>
      <w:r w:rsidRPr="003D0154">
        <w:rPr>
          <w:rFonts w:ascii="Arial" w:hAnsi="Arial" w:cs="Arial"/>
          <w:i/>
          <w:iCs/>
          <w:sz w:val="20"/>
          <w:szCs w:val="20"/>
          <w:u w:val="single"/>
          <w:lang w:val="en-GB"/>
        </w:rPr>
        <w:t xml:space="preserve">Keep Section 6.2 in TS38.101-1 only for single port.  </w:t>
      </w:r>
    </w:p>
    <w:p w14:paraId="0844088F" w14:textId="26CA04D3" w:rsidR="003D0154" w:rsidRPr="003D0154" w:rsidRDefault="003D0154" w:rsidP="003D0154">
      <w:pPr>
        <w:numPr>
          <w:ilvl w:val="2"/>
          <w:numId w:val="44"/>
        </w:numPr>
        <w:rPr>
          <w:rFonts w:ascii="Arial" w:hAnsi="Arial" w:cs="Arial"/>
          <w:i/>
          <w:iCs/>
          <w:sz w:val="20"/>
          <w:szCs w:val="20"/>
          <w:u w:val="single"/>
        </w:rPr>
      </w:pPr>
      <w:r w:rsidRPr="003D0154">
        <w:rPr>
          <w:rFonts w:ascii="Arial" w:hAnsi="Arial" w:cs="Arial"/>
          <w:i/>
          <w:iCs/>
          <w:sz w:val="20"/>
          <w:szCs w:val="20"/>
          <w:u w:val="single"/>
          <w:lang w:val="en-GB"/>
        </w:rPr>
        <w:t>FFS UE fallback behaviour for single port transmission, and how to capture the requirement (if any) in the specification.</w:t>
      </w:r>
    </w:p>
    <w:p w14:paraId="35090933" w14:textId="39B6C591" w:rsidR="003D0154" w:rsidRPr="003D0154" w:rsidRDefault="003D0154" w:rsidP="003D0154">
      <w:pPr>
        <w:numPr>
          <w:ilvl w:val="2"/>
          <w:numId w:val="44"/>
        </w:numPr>
        <w:rPr>
          <w:rFonts w:ascii="Arial" w:hAnsi="Arial" w:cs="Arial"/>
          <w:i/>
          <w:iCs/>
          <w:sz w:val="20"/>
          <w:szCs w:val="20"/>
          <w:u w:val="single"/>
        </w:rPr>
      </w:pPr>
      <w:r w:rsidRPr="003D0154">
        <w:rPr>
          <w:rFonts w:ascii="Arial" w:hAnsi="Arial" w:cs="Arial"/>
          <w:i/>
          <w:iCs/>
          <w:sz w:val="20"/>
          <w:szCs w:val="20"/>
          <w:u w:val="single"/>
          <w:lang w:val="en-GB"/>
        </w:rPr>
        <w:t xml:space="preserve">MOP requirement for full power transmission with 2 TX ports configured for FR1 shall be captured </w:t>
      </w:r>
    </w:p>
    <w:p w14:paraId="36B2CCA9" w14:textId="3EB511DA" w:rsidR="003D0154" w:rsidRPr="003D0154" w:rsidRDefault="003D0154" w:rsidP="003D0154">
      <w:pPr>
        <w:numPr>
          <w:ilvl w:val="3"/>
          <w:numId w:val="44"/>
        </w:numPr>
        <w:rPr>
          <w:rFonts w:ascii="Arial" w:hAnsi="Arial" w:cs="Arial"/>
          <w:i/>
          <w:iCs/>
          <w:sz w:val="20"/>
          <w:szCs w:val="20"/>
          <w:u w:val="single"/>
        </w:rPr>
      </w:pPr>
      <w:r w:rsidRPr="003D0154">
        <w:rPr>
          <w:rFonts w:ascii="Arial" w:hAnsi="Arial" w:cs="Arial"/>
          <w:i/>
          <w:iCs/>
          <w:sz w:val="20"/>
          <w:szCs w:val="20"/>
          <w:u w:val="single"/>
          <w:lang w:val="en-GB"/>
        </w:rPr>
        <w:t>Option-1:  in Section 6.2D</w:t>
      </w:r>
    </w:p>
    <w:p w14:paraId="04622ECA" w14:textId="39E65DC6" w:rsidR="003D0154" w:rsidRPr="003D0154" w:rsidRDefault="003D0154" w:rsidP="003D0154">
      <w:pPr>
        <w:numPr>
          <w:ilvl w:val="3"/>
          <w:numId w:val="44"/>
        </w:numPr>
        <w:rPr>
          <w:rFonts w:ascii="Arial" w:hAnsi="Arial" w:cs="Arial"/>
          <w:i/>
          <w:iCs/>
          <w:sz w:val="20"/>
          <w:szCs w:val="20"/>
          <w:u w:val="single"/>
        </w:rPr>
      </w:pPr>
      <w:r w:rsidRPr="003D0154">
        <w:rPr>
          <w:rFonts w:ascii="Arial" w:hAnsi="Arial" w:cs="Arial"/>
          <w:i/>
          <w:iCs/>
          <w:sz w:val="20"/>
          <w:szCs w:val="20"/>
          <w:u w:val="single"/>
          <w:lang w:val="en-GB"/>
        </w:rPr>
        <w:t>Option-2:  in new section.</w:t>
      </w:r>
    </w:p>
    <w:p w14:paraId="710399D8" w14:textId="585E840B" w:rsidR="003D0154" w:rsidRDefault="003D0154" w:rsidP="00B161A1">
      <w:pPr>
        <w:rPr>
          <w:rFonts w:ascii="Arial" w:hAnsi="Arial" w:cs="Arial"/>
          <w:sz w:val="20"/>
          <w:szCs w:val="20"/>
        </w:rPr>
      </w:pPr>
    </w:p>
    <w:p w14:paraId="7E62C9B5" w14:textId="2CB3E797" w:rsidR="003D0154" w:rsidRDefault="003D0154" w:rsidP="00B161A1">
      <w:pPr>
        <w:rPr>
          <w:rFonts w:ascii="Arial" w:hAnsi="Arial" w:cs="Arial"/>
          <w:sz w:val="20"/>
          <w:szCs w:val="20"/>
        </w:rPr>
      </w:pPr>
      <w:r>
        <w:rPr>
          <w:rFonts w:ascii="Arial" w:hAnsi="Arial" w:cs="Arial"/>
          <w:sz w:val="20"/>
          <w:szCs w:val="20"/>
        </w:rPr>
        <w:t>For MOP</w:t>
      </w:r>
      <w:r w:rsidR="00D32504">
        <w:rPr>
          <w:rFonts w:ascii="Arial" w:hAnsi="Arial" w:cs="Arial"/>
          <w:sz w:val="20"/>
          <w:szCs w:val="20"/>
        </w:rPr>
        <w:t xml:space="preserve"> for full power transmission</w:t>
      </w:r>
      <w:r>
        <w:rPr>
          <w:rFonts w:ascii="Arial" w:hAnsi="Arial" w:cs="Arial"/>
          <w:sz w:val="20"/>
          <w:szCs w:val="20"/>
        </w:rPr>
        <w:t xml:space="preserve"> and UE fallback behavior for single port transmission, </w:t>
      </w:r>
      <w:r w:rsidR="00D32504">
        <w:rPr>
          <w:rFonts w:ascii="Arial" w:hAnsi="Arial" w:cs="Arial"/>
          <w:sz w:val="20"/>
          <w:szCs w:val="20"/>
        </w:rPr>
        <w:t xml:space="preserve">it is better to capture in section 6.2D since </w:t>
      </w:r>
      <w:r w:rsidR="00F449AE">
        <w:rPr>
          <w:rFonts w:ascii="Arial" w:hAnsi="Arial" w:cs="Arial"/>
          <w:sz w:val="20"/>
          <w:szCs w:val="20"/>
        </w:rPr>
        <w:t xml:space="preserve">it is based on UL-MIMO architecture and </w:t>
      </w:r>
      <w:r w:rsidR="00D32504">
        <w:rPr>
          <w:rFonts w:ascii="Arial" w:hAnsi="Arial" w:cs="Arial"/>
          <w:sz w:val="20"/>
          <w:szCs w:val="20"/>
        </w:rPr>
        <w:t>most of requirements for UL-MIMO can be reused</w:t>
      </w:r>
      <w:r w:rsidR="00534466">
        <w:rPr>
          <w:rFonts w:ascii="Arial" w:hAnsi="Arial" w:cs="Arial"/>
          <w:sz w:val="20"/>
          <w:szCs w:val="20"/>
        </w:rPr>
        <w:t>.</w:t>
      </w:r>
    </w:p>
    <w:p w14:paraId="709BABA0" w14:textId="783708E6" w:rsidR="00D32504" w:rsidRDefault="00D32504" w:rsidP="00B161A1">
      <w:pPr>
        <w:rPr>
          <w:rFonts w:ascii="Arial" w:hAnsi="Arial" w:cs="Arial"/>
          <w:sz w:val="20"/>
          <w:szCs w:val="20"/>
        </w:rPr>
      </w:pPr>
    </w:p>
    <w:p w14:paraId="61AC36CB" w14:textId="7C04ADD4" w:rsidR="00D32504" w:rsidRPr="002E701D" w:rsidRDefault="006151FC" w:rsidP="00B161A1">
      <w:pPr>
        <w:rPr>
          <w:rFonts w:ascii="Arial" w:hAnsi="Arial" w:cs="Arial"/>
          <w:b/>
          <w:bCs/>
          <w:sz w:val="20"/>
          <w:szCs w:val="20"/>
        </w:rPr>
      </w:pPr>
      <w:r w:rsidRPr="002E701D">
        <w:rPr>
          <w:rFonts w:ascii="Arial" w:hAnsi="Arial" w:cs="Arial"/>
          <w:b/>
          <w:bCs/>
          <w:sz w:val="20"/>
          <w:szCs w:val="20"/>
        </w:rPr>
        <w:t>Proposal 3</w:t>
      </w:r>
      <w:r w:rsidR="00D32504" w:rsidRPr="002E701D">
        <w:rPr>
          <w:rFonts w:ascii="Arial" w:hAnsi="Arial" w:cs="Arial"/>
          <w:b/>
          <w:bCs/>
          <w:sz w:val="20"/>
          <w:szCs w:val="20"/>
        </w:rPr>
        <w:t>: Section 6.2D is preferred. If new section is introduced, only new requirements should be defined.</w:t>
      </w:r>
    </w:p>
    <w:p w14:paraId="438139F5" w14:textId="4CD64BC1" w:rsidR="00D32504" w:rsidRDefault="00D32504" w:rsidP="00B161A1">
      <w:pPr>
        <w:rPr>
          <w:rFonts w:ascii="Arial" w:hAnsi="Arial" w:cs="Arial"/>
          <w:sz w:val="20"/>
          <w:szCs w:val="20"/>
        </w:rPr>
      </w:pPr>
    </w:p>
    <w:p w14:paraId="75082ECC" w14:textId="31571DCA" w:rsidR="00D32504" w:rsidRPr="00D32504" w:rsidRDefault="00D32504" w:rsidP="00D32504">
      <w:pPr>
        <w:rPr>
          <w:rFonts w:ascii="Arial" w:hAnsi="Arial" w:cs="Arial"/>
          <w:i/>
          <w:iCs/>
          <w:sz w:val="20"/>
          <w:szCs w:val="20"/>
          <w:u w:val="single"/>
        </w:rPr>
      </w:pPr>
      <w:r w:rsidRPr="00D32504">
        <w:rPr>
          <w:rFonts w:ascii="Arial" w:hAnsi="Arial" w:cs="Arial"/>
          <w:i/>
          <w:iCs/>
          <w:sz w:val="20"/>
          <w:szCs w:val="20"/>
          <w:u w:val="single"/>
        </w:rPr>
        <w:t xml:space="preserve">Issue 2-1-6 UE behavior for fallback DCI (DCI_0_0) </w:t>
      </w:r>
    </w:p>
    <w:p w14:paraId="55F83EF2" w14:textId="1787F252" w:rsidR="00D32504" w:rsidRPr="00534466" w:rsidRDefault="00D32504" w:rsidP="00D32504">
      <w:pPr>
        <w:numPr>
          <w:ilvl w:val="2"/>
          <w:numId w:val="44"/>
        </w:numPr>
        <w:rPr>
          <w:rFonts w:ascii="Arial" w:hAnsi="Arial" w:cs="Arial"/>
          <w:i/>
          <w:iCs/>
          <w:sz w:val="20"/>
          <w:szCs w:val="20"/>
          <w:u w:val="single"/>
        </w:rPr>
      </w:pPr>
      <w:r w:rsidRPr="00534466">
        <w:rPr>
          <w:rFonts w:ascii="Arial" w:hAnsi="Arial" w:cs="Arial"/>
          <w:i/>
          <w:iCs/>
          <w:sz w:val="20"/>
          <w:szCs w:val="20"/>
          <w:u w:val="single"/>
          <w:lang w:val="en-GB"/>
        </w:rPr>
        <w:t xml:space="preserve">Option 1: </w:t>
      </w:r>
      <w:r w:rsidRPr="00534466">
        <w:rPr>
          <w:rFonts w:ascii="Arial" w:hAnsi="Arial" w:cs="Arial"/>
          <w:i/>
          <w:iCs/>
          <w:sz w:val="20"/>
          <w:szCs w:val="20"/>
          <w:u w:val="single"/>
        </w:rPr>
        <w:t>A</w:t>
      </w:r>
      <w:r w:rsidRPr="00534466">
        <w:rPr>
          <w:rFonts w:ascii="Arial" w:hAnsi="Arial" w:cs="Arial"/>
          <w:i/>
          <w:iCs/>
          <w:sz w:val="20"/>
          <w:szCs w:val="20"/>
          <w:u w:val="single"/>
          <w:lang w:val="en-GB"/>
        </w:rPr>
        <w:t>ntenna virtualization shall be allowed</w:t>
      </w:r>
    </w:p>
    <w:p w14:paraId="2F93A70D" w14:textId="0A05F2ED" w:rsidR="00D32504" w:rsidRPr="00E149EC" w:rsidRDefault="00D32504" w:rsidP="00D32504">
      <w:pPr>
        <w:numPr>
          <w:ilvl w:val="2"/>
          <w:numId w:val="44"/>
        </w:numPr>
        <w:rPr>
          <w:rFonts w:ascii="Arial" w:hAnsi="Arial" w:cs="Arial"/>
          <w:i/>
          <w:iCs/>
          <w:sz w:val="20"/>
          <w:szCs w:val="20"/>
          <w:u w:val="single"/>
        </w:rPr>
      </w:pPr>
      <w:r w:rsidRPr="00534466">
        <w:rPr>
          <w:rFonts w:ascii="Arial" w:hAnsi="Arial" w:cs="Arial"/>
          <w:i/>
          <w:iCs/>
          <w:sz w:val="20"/>
          <w:szCs w:val="20"/>
          <w:u w:val="single"/>
          <w:lang w:val="en-GB"/>
        </w:rPr>
        <w:t xml:space="preserve">Option 2: Antenna virtualization is not allowed for fallback DCI </w:t>
      </w:r>
    </w:p>
    <w:p w14:paraId="1199CADB" w14:textId="7FD990B3" w:rsidR="00E149EC" w:rsidRPr="00E149EC" w:rsidRDefault="00E149EC" w:rsidP="00E149EC">
      <w:pPr>
        <w:numPr>
          <w:ilvl w:val="2"/>
          <w:numId w:val="44"/>
        </w:numPr>
        <w:rPr>
          <w:rFonts w:ascii="Arial" w:hAnsi="Arial" w:cs="Arial"/>
          <w:i/>
          <w:iCs/>
          <w:sz w:val="20"/>
          <w:szCs w:val="20"/>
          <w:u w:val="single"/>
        </w:rPr>
      </w:pPr>
      <w:r w:rsidRPr="00E149EC">
        <w:rPr>
          <w:rFonts w:ascii="Arial" w:hAnsi="Arial" w:cs="Arial"/>
          <w:i/>
          <w:iCs/>
          <w:sz w:val="20"/>
          <w:szCs w:val="20"/>
          <w:u w:val="single"/>
          <w:lang w:val="en-GB"/>
        </w:rPr>
        <w:t>Option 3: UE behaviour for fallback DCI is not needed to be discussed.</w:t>
      </w:r>
    </w:p>
    <w:p w14:paraId="48C2827D" w14:textId="7FA05A97" w:rsidR="00D32504" w:rsidRDefault="00D32504" w:rsidP="00B161A1">
      <w:pPr>
        <w:rPr>
          <w:rFonts w:ascii="Arial" w:hAnsi="Arial" w:cs="Arial"/>
          <w:sz w:val="20"/>
          <w:szCs w:val="20"/>
        </w:rPr>
      </w:pPr>
    </w:p>
    <w:p w14:paraId="5413C593" w14:textId="785709B3" w:rsidR="00D32504" w:rsidRDefault="00EA352A" w:rsidP="00B161A1">
      <w:pPr>
        <w:rPr>
          <w:rFonts w:ascii="Arial" w:hAnsi="Arial" w:cs="Arial"/>
          <w:sz w:val="20"/>
          <w:szCs w:val="20"/>
        </w:rPr>
      </w:pPr>
      <w:r>
        <w:rPr>
          <w:rFonts w:ascii="Arial" w:hAnsi="Arial" w:cs="Arial"/>
          <w:sz w:val="20"/>
          <w:szCs w:val="20"/>
        </w:rPr>
        <w:t>F</w:t>
      </w:r>
      <w:r w:rsidR="00534466">
        <w:rPr>
          <w:rFonts w:ascii="Arial" w:hAnsi="Arial" w:cs="Arial"/>
          <w:sz w:val="20"/>
          <w:szCs w:val="20"/>
        </w:rPr>
        <w:t xml:space="preserve">ull </w:t>
      </w:r>
      <w:r>
        <w:rPr>
          <w:rFonts w:ascii="Arial" w:hAnsi="Arial" w:cs="Arial"/>
          <w:sz w:val="20"/>
          <w:szCs w:val="20"/>
        </w:rPr>
        <w:t xml:space="preserve">Tx </w:t>
      </w:r>
      <w:r w:rsidR="00534466">
        <w:rPr>
          <w:rFonts w:ascii="Arial" w:hAnsi="Arial" w:cs="Arial"/>
          <w:sz w:val="20"/>
          <w:szCs w:val="20"/>
        </w:rPr>
        <w:t xml:space="preserve">power transmission modes (1,2, </w:t>
      </w:r>
      <w:r>
        <w:rPr>
          <w:rFonts w:ascii="Arial" w:hAnsi="Arial" w:cs="Arial"/>
          <w:sz w:val="20"/>
          <w:szCs w:val="20"/>
        </w:rPr>
        <w:t xml:space="preserve">and </w:t>
      </w:r>
      <w:r w:rsidR="00DF7F2C">
        <w:rPr>
          <w:rFonts w:ascii="Arial" w:hAnsi="Arial" w:cs="Arial"/>
          <w:sz w:val="20"/>
          <w:szCs w:val="20"/>
        </w:rPr>
        <w:t>“</w:t>
      </w:r>
      <w:r w:rsidR="00534466">
        <w:rPr>
          <w:rFonts w:ascii="Arial" w:hAnsi="Arial" w:cs="Arial"/>
          <w:sz w:val="20"/>
          <w:szCs w:val="20"/>
        </w:rPr>
        <w:t>other</w:t>
      </w:r>
      <w:r w:rsidR="00DF7F2C">
        <w:rPr>
          <w:rFonts w:ascii="Arial" w:hAnsi="Arial" w:cs="Arial"/>
          <w:sz w:val="20"/>
          <w:szCs w:val="20"/>
        </w:rPr>
        <w:t>”</w:t>
      </w:r>
      <w:r w:rsidR="00534466">
        <w:rPr>
          <w:rFonts w:ascii="Arial" w:hAnsi="Arial" w:cs="Arial"/>
          <w:sz w:val="20"/>
          <w:szCs w:val="20"/>
        </w:rPr>
        <w:t>) have captured all possible</w:t>
      </w:r>
      <w:r>
        <w:rPr>
          <w:rFonts w:ascii="Arial" w:hAnsi="Arial" w:cs="Arial"/>
          <w:sz w:val="20"/>
          <w:szCs w:val="20"/>
        </w:rPr>
        <w:t xml:space="preserve"> rank=1</w:t>
      </w:r>
      <w:r w:rsidR="00534466">
        <w:rPr>
          <w:rFonts w:ascii="Arial" w:hAnsi="Arial" w:cs="Arial"/>
          <w:sz w:val="20"/>
          <w:szCs w:val="20"/>
        </w:rPr>
        <w:t xml:space="preserve"> full power transmission</w:t>
      </w:r>
      <w:r>
        <w:rPr>
          <w:rFonts w:ascii="Arial" w:hAnsi="Arial" w:cs="Arial"/>
          <w:sz w:val="20"/>
          <w:szCs w:val="20"/>
        </w:rPr>
        <w:t xml:space="preserve"> </w:t>
      </w:r>
      <w:r w:rsidR="00A524CC">
        <w:rPr>
          <w:rFonts w:ascii="Arial" w:hAnsi="Arial" w:cs="Arial"/>
          <w:sz w:val="20"/>
          <w:szCs w:val="20"/>
        </w:rPr>
        <w:t>architecture/implementations</w:t>
      </w:r>
      <w:r>
        <w:rPr>
          <w:rFonts w:ascii="Arial" w:hAnsi="Arial" w:cs="Arial"/>
          <w:sz w:val="20"/>
          <w:szCs w:val="20"/>
        </w:rPr>
        <w:t xml:space="preserve"> including the so called ‘antenna virtualization’</w:t>
      </w:r>
      <w:r w:rsidR="00D34839">
        <w:rPr>
          <w:rFonts w:ascii="Arial" w:hAnsi="Arial" w:cs="Arial"/>
          <w:sz w:val="20"/>
          <w:szCs w:val="20"/>
        </w:rPr>
        <w:t xml:space="preserve"> which is </w:t>
      </w:r>
      <w:r w:rsidR="00955A0A">
        <w:rPr>
          <w:rFonts w:ascii="Arial" w:hAnsi="Arial" w:cs="Arial"/>
          <w:sz w:val="20"/>
          <w:szCs w:val="20"/>
        </w:rPr>
        <w:t xml:space="preserve">not </w:t>
      </w:r>
      <w:r w:rsidR="00D34839">
        <w:rPr>
          <w:rFonts w:ascii="Arial" w:hAnsi="Arial" w:cs="Arial"/>
          <w:sz w:val="20"/>
          <w:szCs w:val="20"/>
        </w:rPr>
        <w:t>a</w:t>
      </w:r>
      <w:r w:rsidR="00DF7F2C">
        <w:rPr>
          <w:rFonts w:ascii="Arial" w:hAnsi="Arial" w:cs="Arial"/>
          <w:sz w:val="20"/>
          <w:szCs w:val="20"/>
        </w:rPr>
        <w:t>n</w:t>
      </w:r>
      <w:r w:rsidR="00D34839">
        <w:rPr>
          <w:rFonts w:ascii="Arial" w:hAnsi="Arial" w:cs="Arial"/>
          <w:sz w:val="20"/>
          <w:szCs w:val="20"/>
        </w:rPr>
        <w:t xml:space="preserve"> </w:t>
      </w:r>
      <w:r w:rsidR="00955A0A">
        <w:rPr>
          <w:rFonts w:ascii="Arial" w:hAnsi="Arial" w:cs="Arial"/>
          <w:sz w:val="20"/>
          <w:szCs w:val="20"/>
        </w:rPr>
        <w:t>official term</w:t>
      </w:r>
      <w:r>
        <w:rPr>
          <w:rFonts w:ascii="Arial" w:hAnsi="Arial" w:cs="Arial"/>
          <w:sz w:val="20"/>
          <w:szCs w:val="20"/>
        </w:rPr>
        <w:t>. We don’t think</w:t>
      </w:r>
      <w:r w:rsidR="00A524CC">
        <w:rPr>
          <w:rFonts w:ascii="Arial" w:hAnsi="Arial" w:cs="Arial"/>
          <w:sz w:val="20"/>
          <w:szCs w:val="20"/>
        </w:rPr>
        <w:t xml:space="preserve"> the term </w:t>
      </w:r>
      <w:r>
        <w:rPr>
          <w:rFonts w:ascii="Arial" w:hAnsi="Arial" w:cs="Arial"/>
          <w:sz w:val="20"/>
          <w:szCs w:val="20"/>
        </w:rPr>
        <w:t xml:space="preserve">‘Antenna virtualization’ </w:t>
      </w:r>
      <w:r w:rsidR="00A524CC">
        <w:rPr>
          <w:rFonts w:ascii="Arial" w:hAnsi="Arial" w:cs="Arial"/>
          <w:sz w:val="20"/>
          <w:szCs w:val="20"/>
        </w:rPr>
        <w:t xml:space="preserve">is needed. The UE behavior for fallback DCI (0_0) is determined by supported </w:t>
      </w:r>
      <w:r w:rsidR="00D34839">
        <w:rPr>
          <w:rFonts w:ascii="Arial" w:hAnsi="Arial" w:cs="Arial"/>
          <w:sz w:val="20"/>
          <w:szCs w:val="20"/>
        </w:rPr>
        <w:t xml:space="preserve">rank=1 </w:t>
      </w:r>
      <w:r w:rsidR="00A524CC">
        <w:rPr>
          <w:rFonts w:ascii="Arial" w:hAnsi="Arial" w:cs="Arial"/>
          <w:sz w:val="20"/>
          <w:szCs w:val="20"/>
        </w:rPr>
        <w:t xml:space="preserve">Tx full power </w:t>
      </w:r>
      <w:r w:rsidR="00D34839">
        <w:rPr>
          <w:rFonts w:ascii="Arial" w:hAnsi="Arial" w:cs="Arial"/>
          <w:sz w:val="20"/>
          <w:szCs w:val="20"/>
        </w:rPr>
        <w:t xml:space="preserve">transmission </w:t>
      </w:r>
      <w:r w:rsidR="00A524CC">
        <w:rPr>
          <w:rFonts w:ascii="Arial" w:hAnsi="Arial" w:cs="Arial"/>
          <w:sz w:val="20"/>
          <w:szCs w:val="20"/>
        </w:rPr>
        <w:t>mode</w:t>
      </w:r>
      <w:r w:rsidR="00D34839">
        <w:rPr>
          <w:rFonts w:ascii="Arial" w:hAnsi="Arial" w:cs="Arial"/>
          <w:sz w:val="20"/>
          <w:szCs w:val="20"/>
        </w:rPr>
        <w:t>s.</w:t>
      </w:r>
      <w:r w:rsidR="00A524CC">
        <w:rPr>
          <w:rFonts w:ascii="Arial" w:hAnsi="Arial" w:cs="Arial"/>
          <w:sz w:val="20"/>
          <w:szCs w:val="20"/>
        </w:rPr>
        <w:t xml:space="preserve"> </w:t>
      </w:r>
    </w:p>
    <w:p w14:paraId="0A5044E1" w14:textId="41F97B3A" w:rsidR="00A524CC" w:rsidRDefault="00A524CC" w:rsidP="00B161A1">
      <w:pPr>
        <w:rPr>
          <w:rFonts w:ascii="Arial" w:hAnsi="Arial" w:cs="Arial"/>
          <w:sz w:val="20"/>
          <w:szCs w:val="20"/>
        </w:rPr>
      </w:pPr>
    </w:p>
    <w:p w14:paraId="1A3D11F7" w14:textId="609601A4" w:rsidR="00D34839" w:rsidRPr="002E701D" w:rsidRDefault="006151FC" w:rsidP="00D34839">
      <w:pPr>
        <w:rPr>
          <w:rFonts w:ascii="Arial" w:hAnsi="Arial" w:cs="Arial"/>
          <w:b/>
          <w:bCs/>
          <w:sz w:val="20"/>
          <w:szCs w:val="20"/>
        </w:rPr>
      </w:pPr>
      <w:r w:rsidRPr="002E701D">
        <w:rPr>
          <w:rFonts w:ascii="Arial" w:hAnsi="Arial" w:cs="Arial"/>
          <w:b/>
          <w:bCs/>
          <w:sz w:val="20"/>
          <w:szCs w:val="20"/>
        </w:rPr>
        <w:t>Proposal 4</w:t>
      </w:r>
      <w:r w:rsidR="00A524CC" w:rsidRPr="002E701D">
        <w:rPr>
          <w:rFonts w:ascii="Arial" w:hAnsi="Arial" w:cs="Arial"/>
          <w:b/>
          <w:bCs/>
          <w:sz w:val="20"/>
          <w:szCs w:val="20"/>
        </w:rPr>
        <w:t xml:space="preserve">: </w:t>
      </w:r>
      <w:r w:rsidR="00D34839" w:rsidRPr="002E701D">
        <w:rPr>
          <w:rFonts w:ascii="Arial" w:hAnsi="Arial" w:cs="Arial"/>
          <w:b/>
          <w:bCs/>
          <w:sz w:val="20"/>
          <w:szCs w:val="20"/>
        </w:rPr>
        <w:t>The UE behavior for fallback DCI (0_0) is determined by rank=1 Tx full power transmission modes</w:t>
      </w:r>
      <w:r w:rsidR="00E52445">
        <w:rPr>
          <w:rFonts w:ascii="Arial" w:hAnsi="Arial" w:cs="Arial"/>
          <w:b/>
          <w:bCs/>
          <w:sz w:val="20"/>
          <w:szCs w:val="20"/>
        </w:rPr>
        <w:t xml:space="preserve"> UE </w:t>
      </w:r>
      <w:r w:rsidR="00097E91">
        <w:rPr>
          <w:rFonts w:ascii="Arial" w:hAnsi="Arial" w:cs="Arial"/>
          <w:b/>
          <w:bCs/>
          <w:sz w:val="20"/>
          <w:szCs w:val="20"/>
        </w:rPr>
        <w:t>supported;</w:t>
      </w:r>
      <w:r w:rsidR="00E52445">
        <w:rPr>
          <w:rFonts w:ascii="Arial" w:hAnsi="Arial" w:cs="Arial"/>
          <w:b/>
          <w:bCs/>
          <w:sz w:val="20"/>
          <w:szCs w:val="20"/>
        </w:rPr>
        <w:t xml:space="preserve"> it is up to UE capability.</w:t>
      </w:r>
    </w:p>
    <w:p w14:paraId="722BF7B1" w14:textId="3FB53695" w:rsidR="00164C59" w:rsidRDefault="00D34839" w:rsidP="00164C59">
      <w:pPr>
        <w:pStyle w:val="Heading2"/>
        <w:rPr>
          <w:noProof/>
        </w:rPr>
      </w:pPr>
      <w:r w:rsidRPr="00D34839">
        <w:t xml:space="preserve"> </w:t>
      </w:r>
      <w:r w:rsidRPr="00D34839">
        <w:rPr>
          <w:noProof/>
        </w:rPr>
        <w:t>Sub-topic 2-2: Test Configuration and Requirement Applicability for Full Power Transmission MOP Test</w:t>
      </w:r>
    </w:p>
    <w:p w14:paraId="1F12928C" w14:textId="14581E34" w:rsidR="00164C59" w:rsidRPr="00164C59" w:rsidRDefault="00F776CE" w:rsidP="00164C59">
      <w:pPr>
        <w:rPr>
          <w:lang w:val="en-GB"/>
        </w:rPr>
      </w:pPr>
      <w:r>
        <w:rPr>
          <w:noProof/>
        </w:rPr>
        <mc:AlternateContent>
          <mc:Choice Requires="wps">
            <w:drawing>
              <wp:anchor distT="45720" distB="45720" distL="114300" distR="114300" simplePos="0" relativeHeight="251661312" behindDoc="0" locked="0" layoutInCell="1" allowOverlap="1" wp14:anchorId="1DCDBB44" wp14:editId="7456CB0B">
                <wp:simplePos x="0" y="0"/>
                <wp:positionH relativeFrom="margin">
                  <wp:align>left</wp:align>
                </wp:positionH>
                <wp:positionV relativeFrom="paragraph">
                  <wp:posOffset>251460</wp:posOffset>
                </wp:positionV>
                <wp:extent cx="5962015" cy="967740"/>
                <wp:effectExtent l="0" t="0" r="19685" b="228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015" cy="967740"/>
                        </a:xfrm>
                        <a:prstGeom prst="rect">
                          <a:avLst/>
                        </a:prstGeom>
                        <a:solidFill>
                          <a:srgbClr val="FFFFFF"/>
                        </a:solidFill>
                        <a:ln w="9525">
                          <a:solidFill>
                            <a:srgbClr val="000000"/>
                          </a:solidFill>
                          <a:miter lim="800000"/>
                          <a:headEnd/>
                          <a:tailEnd/>
                        </a:ln>
                      </wps:spPr>
                      <wps:txbx id="2">
                        <w:txbxContent>
                          <w:p w14:paraId="54630751" w14:textId="77777777" w:rsidR="00F449AE" w:rsidRPr="006E3A80" w:rsidRDefault="00F449AE" w:rsidP="00D34839">
                            <w:pPr>
                              <w:numPr>
                                <w:ilvl w:val="0"/>
                                <w:numId w:val="45"/>
                              </w:numPr>
                              <w:rPr>
                                <w:rFonts w:ascii="Intel Clear" w:hAnsi="Intel Clear" w:cs="Intel Clear"/>
                                <w:sz w:val="18"/>
                                <w:szCs w:val="18"/>
                              </w:rPr>
                            </w:pPr>
                            <w:bookmarkStart w:id="3" w:name="_Hlk37086011"/>
                            <w:r w:rsidRPr="006E3A80">
                              <w:rPr>
                                <w:rFonts w:ascii="Intel Clear" w:hAnsi="Intel Clear" w:cs="Intel Clear"/>
                                <w:b/>
                                <w:bCs/>
                                <w:sz w:val="18"/>
                                <w:szCs w:val="18"/>
                              </w:rPr>
                              <w:t>Sub-topic 2-2: Test Configuration and Requirement Applicability for Full Power Transmission MOP Test</w:t>
                            </w:r>
                          </w:p>
                          <w:bookmarkEnd w:id="3"/>
                          <w:p w14:paraId="761C9539"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2-2-1: For Mode 1 UE,</w:t>
                            </w:r>
                          </w:p>
                          <w:p w14:paraId="4195B40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Only DFT-s-OFDM waveform need to be verified if Rel-15 UL-MIMO rank2 is supported and verified.</w:t>
                            </w:r>
                          </w:p>
                          <w:p w14:paraId="27274D6D"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2-2-2: For Mode 2 UE with 2 ports configuration</w:t>
                            </w:r>
                          </w:p>
                          <w:p w14:paraId="29D217E1"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RAN4 core requirement is defined based on full power TPMI(s) UE support;</w:t>
                            </w:r>
                          </w:p>
                          <w:p w14:paraId="7BEADEF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 xml:space="preserve">It is up to RAN5 to select test configuration to perform test. </w:t>
                            </w:r>
                          </w:p>
                          <w:p w14:paraId="7C7792F9"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2-2-3: For Mode 2 UE with 1 port configuration</w:t>
                            </w:r>
                          </w:p>
                          <w:p w14:paraId="124E48FB"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Option-1: no need to test</w:t>
                            </w:r>
                          </w:p>
                          <w:p w14:paraId="605275A9"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Option-2: Full power transmission with 2 TX antenna connectors should be verified (sum over two antenna connectors), i.e., either UE with antenna virtualization (23+23dBm) or UE with full rated PA (26dBm) is allowed.</w:t>
                            </w:r>
                          </w:p>
                          <w:p w14:paraId="5678C23D"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2-2-4: For Mode 0 UE (“the other mode”) with 2 ports configuration</w:t>
                            </w:r>
                          </w:p>
                          <w:p w14:paraId="71C082F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Option-1: All supported full power TPMIs are tested</w:t>
                            </w:r>
                          </w:p>
                          <w:p w14:paraId="016C16CB"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Option-2: Select only one of full power TPMI(s) for test</w:t>
                            </w:r>
                          </w:p>
                          <w:p w14:paraId="2AB328EA"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 xml:space="preserve">Option-3: RAN4 core requirement is defined based on all supported full power TPMIs, and it is up to RAN5 to select test configuration to perform test. </w:t>
                            </w:r>
                          </w:p>
                          <w:p w14:paraId="36355135" w14:textId="77777777" w:rsidR="00F449AE" w:rsidRDefault="00F449AE" w:rsidP="00D34839">
                            <w:pPr>
                              <w:rPr>
                                <w:rFonts w:ascii="Intel Clear" w:hAnsi="Intel Clear" w:cs="Intel Clea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CDBB44" id="_x0000_s1027" type="#_x0000_t202" style="position:absolute;margin-left:0;margin-top:19.8pt;width:469.45pt;height:76.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">
                <v:textbox style="mso-next-textbox:#_x0000_s1028">
                  <w:txbxContent>
                    <w:p w14:paraId="54630751" w14:textId="77777777" w:rsidR="00F449AE" w:rsidRPr="006E3A80" w:rsidRDefault="00F449AE" w:rsidP="00D34839">
                      <w:pPr>
                        <w:numPr>
                          <w:ilvl w:val="0"/>
                          <w:numId w:val="45"/>
                        </w:numPr>
                        <w:rPr>
                          <w:rFonts w:ascii="Intel Clear" w:hAnsi="Intel Clear" w:cs="Intel Clear"/>
                          <w:sz w:val="18"/>
                          <w:szCs w:val="18"/>
                        </w:rPr>
                      </w:pPr>
                      <w:bookmarkStart w:id="4" w:name="_Hlk37086011"/>
                      <w:r w:rsidRPr="006E3A80">
                        <w:rPr>
                          <w:rFonts w:ascii="Intel Clear" w:hAnsi="Intel Clear" w:cs="Intel Clear"/>
                          <w:b/>
                          <w:bCs/>
                          <w:sz w:val="18"/>
                          <w:szCs w:val="18"/>
                        </w:rPr>
                        <w:t>Sub-topic 2-2: Test Configuration and Requirement Applicability for Full Power Transmission MOP Test</w:t>
                      </w:r>
                    </w:p>
                    <w:bookmarkEnd w:id="4"/>
                    <w:p w14:paraId="761C9539"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2-2-1: For Mode 1 UE,</w:t>
                      </w:r>
                    </w:p>
                    <w:p w14:paraId="4195B40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Only DFT-s-OFDM waveform need to be verified if Rel-15 UL-MIMO rank2 is supported and verified.</w:t>
                      </w:r>
                    </w:p>
                    <w:p w14:paraId="27274D6D"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2-2-2: For Mode 2 UE with 2 ports configuration</w:t>
                      </w:r>
                    </w:p>
                    <w:p w14:paraId="29D217E1"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RAN4 core requirement is defined based on full power TPMI(s) UE support;</w:t>
                      </w:r>
                    </w:p>
                    <w:p w14:paraId="7BEADEF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 xml:space="preserve">It is up to RAN5 to select test configuration to perform test. </w:t>
                      </w:r>
                    </w:p>
                    <w:p w14:paraId="7C7792F9"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2-2-3: For Mode 2 UE with 1 port configuration</w:t>
                      </w:r>
                    </w:p>
                    <w:p w14:paraId="124E48FB"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Option-1: no need to test</w:t>
                      </w:r>
                    </w:p>
                    <w:p w14:paraId="605275A9"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Option-2: Full power transmission with 2 TX antenna connectors should be verified (sum over two antenna connectors), i.e., either UE with antenna virtualization (23+23dBm) or UE with full rated PA (26dBm) is allowed.</w:t>
                      </w:r>
                    </w:p>
                    <w:p w14:paraId="5678C23D" w14:textId="77777777" w:rsidR="00F449AE" w:rsidRPr="006E3A80" w:rsidRDefault="00F449AE" w:rsidP="00D34839">
                      <w:pPr>
                        <w:numPr>
                          <w:ilvl w:val="1"/>
                          <w:numId w:val="45"/>
                        </w:numPr>
                        <w:rPr>
                          <w:rFonts w:ascii="Intel Clear" w:hAnsi="Intel Clear" w:cs="Intel Clear"/>
                          <w:sz w:val="18"/>
                          <w:szCs w:val="18"/>
                        </w:rPr>
                      </w:pPr>
                      <w:r w:rsidRPr="006E3A80">
                        <w:rPr>
                          <w:rFonts w:ascii="Intel Clear" w:hAnsi="Intel Clear" w:cs="Intel Clear"/>
                          <w:sz w:val="18"/>
                          <w:szCs w:val="18"/>
                        </w:rPr>
                        <w:t>Issue 2-2-4: For Mode 0 UE (“the other mode”) with 2 ports configuration</w:t>
                      </w:r>
                    </w:p>
                    <w:p w14:paraId="71C082F0"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Option-1: All supported full power TPMIs are tested</w:t>
                      </w:r>
                    </w:p>
                    <w:p w14:paraId="016C16CB"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Option-2: Select only one of full power TPMI(s) for test</w:t>
                      </w:r>
                    </w:p>
                    <w:p w14:paraId="2AB328EA" w14:textId="77777777" w:rsidR="00F449AE" w:rsidRPr="006E3A80" w:rsidRDefault="00F449AE" w:rsidP="00D34839">
                      <w:pPr>
                        <w:numPr>
                          <w:ilvl w:val="2"/>
                          <w:numId w:val="45"/>
                        </w:numPr>
                        <w:rPr>
                          <w:rFonts w:ascii="Intel Clear" w:hAnsi="Intel Clear" w:cs="Intel Clear"/>
                          <w:sz w:val="18"/>
                          <w:szCs w:val="18"/>
                        </w:rPr>
                      </w:pPr>
                      <w:r w:rsidRPr="006E3A80">
                        <w:rPr>
                          <w:rFonts w:ascii="Intel Clear" w:hAnsi="Intel Clear" w:cs="Intel Clear"/>
                          <w:sz w:val="18"/>
                          <w:szCs w:val="18"/>
                          <w:lang w:val="en-GB"/>
                        </w:rPr>
                        <w:t xml:space="preserve">Option-3: RAN4 core requirement is defined based on all supported full power TPMIs, and it is up to RAN5 to select test configuration to perform test. </w:t>
                      </w:r>
                    </w:p>
                    <w:p w14:paraId="36355135" w14:textId="77777777" w:rsidR="00F449AE" w:rsidRDefault="00F449AE" w:rsidP="00D34839">
                      <w:pPr>
                        <w:rPr>
                          <w:rFonts w:ascii="Intel Clear" w:hAnsi="Intel Clear" w:cs="Intel Clear"/>
                          <w:sz w:val="18"/>
                          <w:szCs w:val="18"/>
                        </w:rPr>
                      </w:pPr>
                    </w:p>
                  </w:txbxContent>
                </v:textbox>
                <w10:wrap type="square" anchorx="margin"/>
              </v:shape>
            </w:pict>
          </mc:Fallback>
        </mc:AlternateContent>
      </w:r>
    </w:p>
    <w:p w14:paraId="3D11C857" w14:textId="138B5A2E" w:rsidR="00164C59" w:rsidRDefault="00F776CE" w:rsidP="00164C59">
      <w:pPr>
        <w:rPr>
          <w:lang w:val="en-GB"/>
        </w:rPr>
      </w:pPr>
      <w:r>
        <w:rPr>
          <w:noProof/>
        </w:rPr>
        <w:lastRenderedPageBreak/>
        <mc:AlternateContent>
          <mc:Choice Requires="wps">
            <w:drawing>
              <wp:anchor distT="45720" distB="45720" distL="114300" distR="114300" simplePos="0" relativeHeight="251665408" behindDoc="0" locked="0" layoutInCell="1" allowOverlap="1" wp14:anchorId="4256255E" wp14:editId="50956AF6">
                <wp:simplePos x="0" y="0"/>
                <wp:positionH relativeFrom="margin">
                  <wp:align>left</wp:align>
                </wp:positionH>
                <wp:positionV relativeFrom="paragraph">
                  <wp:posOffset>1905</wp:posOffset>
                </wp:positionV>
                <wp:extent cx="5972810" cy="2096135"/>
                <wp:effectExtent l="0" t="0" r="27940" b="1841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010" cy="2096135"/>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6255E" id="_x0000_s1028" type="#_x0000_t202" style="position:absolute;margin-left:0;margin-top:.15pt;width:470.3pt;height:165.0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">
                <v:textbox>
                  <w:txbxContent/>
                </v:textbox>
                <w10:wrap type="square" anchorx="margin"/>
              </v:shape>
            </w:pict>
          </mc:Fallback>
        </mc:AlternateContent>
      </w:r>
    </w:p>
    <w:p w14:paraId="4653B797" w14:textId="77777777" w:rsidR="00F776CE" w:rsidRDefault="00F776CE" w:rsidP="00164C59">
      <w:pPr>
        <w:rPr>
          <w:lang w:val="en-GB"/>
        </w:rPr>
      </w:pPr>
    </w:p>
    <w:p w14:paraId="589FD78F" w14:textId="5B248131" w:rsidR="00F13BFD" w:rsidRPr="00F13BFD" w:rsidRDefault="00F13BFD" w:rsidP="00F13BFD">
      <w:pPr>
        <w:rPr>
          <w:rFonts w:ascii="Arial" w:hAnsi="Arial" w:cs="Arial"/>
          <w:i/>
          <w:iCs/>
          <w:sz w:val="20"/>
          <w:szCs w:val="20"/>
          <w:u w:val="single"/>
        </w:rPr>
      </w:pPr>
      <w:r w:rsidRPr="00F13BFD">
        <w:rPr>
          <w:rFonts w:ascii="Arial" w:hAnsi="Arial" w:cs="Arial"/>
          <w:i/>
          <w:iCs/>
          <w:sz w:val="20"/>
          <w:szCs w:val="20"/>
          <w:u w:val="single"/>
        </w:rPr>
        <w:t>Issue 2-2-3: For Mode 2 UE with 1 port configuration</w:t>
      </w:r>
    </w:p>
    <w:p w14:paraId="071D809D" w14:textId="77777777" w:rsidR="00F13BFD" w:rsidRPr="00F13BFD" w:rsidRDefault="00F13BFD" w:rsidP="00F13BFD">
      <w:pPr>
        <w:numPr>
          <w:ilvl w:val="2"/>
          <w:numId w:val="45"/>
        </w:numPr>
        <w:rPr>
          <w:rFonts w:ascii="Arial" w:hAnsi="Arial" w:cs="Arial"/>
          <w:i/>
          <w:iCs/>
          <w:sz w:val="20"/>
          <w:szCs w:val="20"/>
          <w:u w:val="single"/>
        </w:rPr>
      </w:pPr>
      <w:r w:rsidRPr="00F13BFD">
        <w:rPr>
          <w:rFonts w:ascii="Arial" w:hAnsi="Arial" w:cs="Arial"/>
          <w:i/>
          <w:iCs/>
          <w:sz w:val="20"/>
          <w:szCs w:val="20"/>
          <w:u w:val="single"/>
          <w:lang w:val="en-GB"/>
        </w:rPr>
        <w:t>Option-1: no need to test</w:t>
      </w:r>
    </w:p>
    <w:p w14:paraId="11DBBD96" w14:textId="2EA05A45" w:rsidR="00F13BFD" w:rsidRPr="00F13BFD" w:rsidRDefault="00F13BFD" w:rsidP="00F13BFD">
      <w:pPr>
        <w:numPr>
          <w:ilvl w:val="2"/>
          <w:numId w:val="45"/>
        </w:numPr>
        <w:rPr>
          <w:rFonts w:ascii="Arial" w:hAnsi="Arial" w:cs="Arial"/>
          <w:i/>
          <w:iCs/>
          <w:sz w:val="20"/>
          <w:szCs w:val="20"/>
          <w:u w:val="single"/>
        </w:rPr>
      </w:pPr>
      <w:r w:rsidRPr="00F13BFD">
        <w:rPr>
          <w:rFonts w:ascii="Arial" w:hAnsi="Arial" w:cs="Arial"/>
          <w:i/>
          <w:iCs/>
          <w:sz w:val="20"/>
          <w:szCs w:val="20"/>
          <w:u w:val="single"/>
          <w:lang w:val="en-GB"/>
        </w:rPr>
        <w:t>Option-2: Full power transmission with 2 TX antenna connectors should be verified (sum over two antenna connectors), i.e., either UE with antenna virtualization (23+23dBm) or UE with full rated PA (26dBm) is allowed.</w:t>
      </w:r>
    </w:p>
    <w:p w14:paraId="74CB624A" w14:textId="3986B043" w:rsidR="00D34839" w:rsidRDefault="00D34839" w:rsidP="00D34839">
      <w:pPr>
        <w:rPr>
          <w:lang w:val="en-GB"/>
        </w:rPr>
      </w:pPr>
    </w:p>
    <w:p w14:paraId="7F24CC15" w14:textId="6320D612" w:rsidR="00D34839" w:rsidRDefault="00F13BFD" w:rsidP="00D34839">
      <w:pPr>
        <w:rPr>
          <w:rFonts w:ascii="Arial" w:hAnsi="Arial" w:cs="Arial"/>
          <w:sz w:val="20"/>
          <w:szCs w:val="20"/>
          <w:lang w:val="en-GB"/>
        </w:rPr>
      </w:pPr>
      <w:r>
        <w:rPr>
          <w:rFonts w:ascii="Arial" w:hAnsi="Arial" w:cs="Arial"/>
          <w:sz w:val="20"/>
          <w:szCs w:val="20"/>
          <w:lang w:val="en-GB"/>
        </w:rPr>
        <w:t>For UE support</w:t>
      </w:r>
      <w:r w:rsidR="00D65112">
        <w:rPr>
          <w:rFonts w:ascii="Arial" w:hAnsi="Arial" w:cs="Arial"/>
          <w:sz w:val="20"/>
          <w:szCs w:val="20"/>
          <w:lang w:val="en-GB"/>
        </w:rPr>
        <w:t>ing mode 2</w:t>
      </w:r>
      <w:r>
        <w:rPr>
          <w:rFonts w:ascii="Arial" w:hAnsi="Arial" w:cs="Arial"/>
          <w:sz w:val="20"/>
          <w:szCs w:val="20"/>
          <w:lang w:val="en-GB"/>
        </w:rPr>
        <w:t xml:space="preserve">, that means </w:t>
      </w:r>
      <w:r w:rsidR="008C33B4">
        <w:rPr>
          <w:rFonts w:ascii="Arial" w:hAnsi="Arial" w:cs="Arial"/>
          <w:sz w:val="20"/>
          <w:szCs w:val="20"/>
          <w:lang w:val="en-GB"/>
        </w:rPr>
        <w:t xml:space="preserve">UE has </w:t>
      </w:r>
      <w:r w:rsidR="00D65112">
        <w:rPr>
          <w:rFonts w:ascii="Arial" w:hAnsi="Arial" w:cs="Arial"/>
          <w:sz w:val="20"/>
          <w:szCs w:val="20"/>
          <w:lang w:val="en-GB"/>
        </w:rPr>
        <w:t>full rated PA + non full rated PA (RAN4 agreed to assume two Tx ports). With 1 port configuration to deliver full Tx power</w:t>
      </w:r>
      <w:r w:rsidR="00166C5A">
        <w:rPr>
          <w:rFonts w:ascii="Arial" w:hAnsi="Arial" w:cs="Arial"/>
          <w:sz w:val="20"/>
          <w:szCs w:val="20"/>
          <w:lang w:val="en-GB"/>
        </w:rPr>
        <w:t xml:space="preserve">, </w:t>
      </w:r>
      <w:r w:rsidR="008C33B4">
        <w:rPr>
          <w:rFonts w:ascii="Arial" w:hAnsi="Arial" w:cs="Arial"/>
          <w:sz w:val="20"/>
          <w:szCs w:val="20"/>
          <w:lang w:val="en-GB"/>
        </w:rPr>
        <w:t>UE should use full rated PA. 23dBm+23dBm in the example is not a reference architecture for mode 2, instead, it is mode 1 reference architecture. If UE supports both mode 1 and mode 2, then 23dBm + 23dBm shou</w:t>
      </w:r>
      <w:r w:rsidR="003722CC">
        <w:rPr>
          <w:rFonts w:ascii="Arial" w:hAnsi="Arial" w:cs="Arial"/>
          <w:sz w:val="20"/>
          <w:szCs w:val="20"/>
          <w:lang w:val="en-GB"/>
        </w:rPr>
        <w:t xml:space="preserve">ld be </w:t>
      </w:r>
      <w:r w:rsidR="00C5144B">
        <w:rPr>
          <w:rFonts w:ascii="Arial" w:hAnsi="Arial" w:cs="Arial"/>
          <w:sz w:val="20"/>
          <w:szCs w:val="20"/>
          <w:lang w:val="en-GB"/>
        </w:rPr>
        <w:t>supported by</w:t>
      </w:r>
      <w:r w:rsidR="003722CC">
        <w:rPr>
          <w:rFonts w:ascii="Arial" w:hAnsi="Arial" w:cs="Arial"/>
          <w:sz w:val="20"/>
          <w:szCs w:val="20"/>
          <w:lang w:val="en-GB"/>
        </w:rPr>
        <w:t xml:space="preserve"> mode 1. </w:t>
      </w:r>
    </w:p>
    <w:p w14:paraId="0EC30CBA" w14:textId="6BCC02D3" w:rsidR="003722CC" w:rsidRDefault="003722CC" w:rsidP="00D34839">
      <w:pPr>
        <w:rPr>
          <w:rFonts w:ascii="Arial" w:hAnsi="Arial" w:cs="Arial"/>
          <w:sz w:val="20"/>
          <w:szCs w:val="20"/>
          <w:lang w:val="en-GB"/>
        </w:rPr>
      </w:pPr>
    </w:p>
    <w:p w14:paraId="0C954EE5" w14:textId="20D810F7" w:rsidR="003722CC" w:rsidRPr="002E701D" w:rsidRDefault="006151FC" w:rsidP="00D34839">
      <w:pPr>
        <w:rPr>
          <w:rFonts w:ascii="Arial" w:hAnsi="Arial" w:cs="Arial"/>
          <w:b/>
          <w:bCs/>
          <w:sz w:val="20"/>
          <w:szCs w:val="20"/>
          <w:lang w:val="en-GB"/>
        </w:rPr>
      </w:pPr>
      <w:r w:rsidRPr="002E701D">
        <w:rPr>
          <w:rFonts w:ascii="Arial" w:hAnsi="Arial" w:cs="Arial"/>
          <w:b/>
          <w:bCs/>
          <w:sz w:val="20"/>
          <w:szCs w:val="20"/>
          <w:lang w:val="en-GB"/>
        </w:rPr>
        <w:t>Proposal 5</w:t>
      </w:r>
      <w:r w:rsidR="003722CC" w:rsidRPr="002E701D">
        <w:rPr>
          <w:rFonts w:ascii="Arial" w:hAnsi="Arial" w:cs="Arial"/>
          <w:b/>
          <w:bCs/>
          <w:sz w:val="20"/>
          <w:szCs w:val="20"/>
          <w:lang w:val="en-GB"/>
        </w:rPr>
        <w:t xml:space="preserve">: full power transmission with 2 Tx antenna connectors should be verified under mode 1 configuration, not mode 2. </w:t>
      </w:r>
    </w:p>
    <w:p w14:paraId="737D438D" w14:textId="27955AC2" w:rsidR="003722CC" w:rsidRDefault="003722CC" w:rsidP="00D34839">
      <w:pPr>
        <w:rPr>
          <w:rFonts w:ascii="Arial" w:hAnsi="Arial" w:cs="Arial"/>
          <w:sz w:val="20"/>
          <w:szCs w:val="20"/>
          <w:lang w:val="en-GB"/>
        </w:rPr>
      </w:pPr>
    </w:p>
    <w:p w14:paraId="27C77E19" w14:textId="77777777" w:rsidR="003722CC" w:rsidRDefault="003722CC" w:rsidP="00D34839">
      <w:pPr>
        <w:rPr>
          <w:rFonts w:ascii="Arial" w:hAnsi="Arial" w:cs="Arial"/>
          <w:sz w:val="20"/>
          <w:szCs w:val="20"/>
          <w:lang w:val="en-GB"/>
        </w:rPr>
      </w:pPr>
    </w:p>
    <w:p w14:paraId="59B6A039" w14:textId="77777777" w:rsidR="003722CC" w:rsidRPr="003722CC" w:rsidRDefault="003722CC" w:rsidP="003722CC">
      <w:pPr>
        <w:rPr>
          <w:rFonts w:ascii="Arial" w:hAnsi="Arial" w:cs="Arial"/>
          <w:i/>
          <w:iCs/>
          <w:sz w:val="20"/>
          <w:szCs w:val="20"/>
          <w:u w:val="single"/>
        </w:rPr>
      </w:pPr>
      <w:r w:rsidRPr="003722CC">
        <w:rPr>
          <w:rFonts w:ascii="Arial" w:hAnsi="Arial" w:cs="Arial"/>
          <w:i/>
          <w:iCs/>
          <w:sz w:val="20"/>
          <w:szCs w:val="20"/>
          <w:u w:val="single"/>
        </w:rPr>
        <w:t>Issue 2-2-4: For Mode 0 UE (“the other mode”) with 2 ports configuration</w:t>
      </w:r>
    </w:p>
    <w:p w14:paraId="4E2D8BBD" w14:textId="77777777" w:rsidR="003722CC" w:rsidRPr="003722CC" w:rsidRDefault="003722CC" w:rsidP="003722CC">
      <w:pPr>
        <w:numPr>
          <w:ilvl w:val="2"/>
          <w:numId w:val="45"/>
        </w:numPr>
        <w:rPr>
          <w:rFonts w:ascii="Arial" w:hAnsi="Arial" w:cs="Arial"/>
          <w:i/>
          <w:iCs/>
          <w:sz w:val="20"/>
          <w:szCs w:val="20"/>
          <w:u w:val="single"/>
        </w:rPr>
      </w:pPr>
      <w:r w:rsidRPr="003722CC">
        <w:rPr>
          <w:rFonts w:ascii="Arial" w:hAnsi="Arial" w:cs="Arial"/>
          <w:i/>
          <w:iCs/>
          <w:sz w:val="20"/>
          <w:szCs w:val="20"/>
          <w:u w:val="single"/>
          <w:lang w:val="en-GB"/>
        </w:rPr>
        <w:t>Option-1: All supported full power TPMIs are tested</w:t>
      </w:r>
    </w:p>
    <w:p w14:paraId="4456B41E" w14:textId="77777777" w:rsidR="003722CC" w:rsidRPr="003722CC" w:rsidRDefault="003722CC" w:rsidP="003722CC">
      <w:pPr>
        <w:numPr>
          <w:ilvl w:val="2"/>
          <w:numId w:val="45"/>
        </w:numPr>
        <w:rPr>
          <w:rFonts w:ascii="Arial" w:hAnsi="Arial" w:cs="Arial"/>
          <w:i/>
          <w:iCs/>
          <w:sz w:val="20"/>
          <w:szCs w:val="20"/>
          <w:u w:val="single"/>
        </w:rPr>
      </w:pPr>
      <w:r w:rsidRPr="003722CC">
        <w:rPr>
          <w:rFonts w:ascii="Arial" w:hAnsi="Arial" w:cs="Arial"/>
          <w:i/>
          <w:iCs/>
          <w:sz w:val="20"/>
          <w:szCs w:val="20"/>
          <w:u w:val="single"/>
          <w:lang w:val="en-GB"/>
        </w:rPr>
        <w:t>Option-2: Select only one of full power TPMI(s) for test</w:t>
      </w:r>
    </w:p>
    <w:p w14:paraId="4D48B04D" w14:textId="77777777" w:rsidR="003722CC" w:rsidRPr="003722CC" w:rsidRDefault="003722CC" w:rsidP="003722CC">
      <w:pPr>
        <w:numPr>
          <w:ilvl w:val="2"/>
          <w:numId w:val="45"/>
        </w:numPr>
        <w:rPr>
          <w:rFonts w:ascii="Arial" w:hAnsi="Arial" w:cs="Arial"/>
          <w:i/>
          <w:iCs/>
          <w:sz w:val="20"/>
          <w:szCs w:val="20"/>
          <w:u w:val="single"/>
        </w:rPr>
      </w:pPr>
      <w:r w:rsidRPr="003722CC">
        <w:rPr>
          <w:rFonts w:ascii="Arial" w:hAnsi="Arial" w:cs="Arial"/>
          <w:i/>
          <w:iCs/>
          <w:sz w:val="20"/>
          <w:szCs w:val="20"/>
          <w:u w:val="single"/>
          <w:lang w:val="en-GB"/>
        </w:rPr>
        <w:t xml:space="preserve">Option-3: RAN4 core requirement is defined based on all supported full power TPMIs, and it is up to RAN5 to select test configuration to perform test. </w:t>
      </w:r>
    </w:p>
    <w:p w14:paraId="6CB78A75" w14:textId="584788EA" w:rsidR="003722CC" w:rsidRDefault="003722CC" w:rsidP="00D34839">
      <w:pPr>
        <w:rPr>
          <w:rFonts w:ascii="Arial" w:hAnsi="Arial" w:cs="Arial"/>
          <w:sz w:val="20"/>
          <w:szCs w:val="20"/>
          <w:lang w:val="en-GB"/>
        </w:rPr>
      </w:pPr>
    </w:p>
    <w:p w14:paraId="6651BAAA" w14:textId="19E1B497" w:rsidR="003722CC" w:rsidRDefault="003722CC" w:rsidP="00D34839">
      <w:pPr>
        <w:rPr>
          <w:rFonts w:ascii="Arial" w:hAnsi="Arial" w:cs="Arial"/>
          <w:sz w:val="20"/>
          <w:szCs w:val="20"/>
          <w:lang w:val="en-GB"/>
        </w:rPr>
      </w:pPr>
      <w:r>
        <w:rPr>
          <w:rFonts w:ascii="Arial" w:hAnsi="Arial" w:cs="Arial"/>
          <w:sz w:val="20"/>
          <w:szCs w:val="20"/>
          <w:lang w:val="en-GB"/>
        </w:rPr>
        <w:t>Option 1 and 3 from RAN4 perspective are the same</w:t>
      </w:r>
      <w:r w:rsidR="00B27808">
        <w:rPr>
          <w:rFonts w:ascii="Arial" w:hAnsi="Arial" w:cs="Arial"/>
          <w:sz w:val="20"/>
          <w:szCs w:val="20"/>
          <w:lang w:val="en-GB"/>
        </w:rPr>
        <w:t xml:space="preserve">. RAN4 specifications define requirements on all supported ports. RAN4 should not specify which </w:t>
      </w:r>
      <w:r w:rsidR="00957681">
        <w:rPr>
          <w:rFonts w:ascii="Arial" w:hAnsi="Arial" w:cs="Arial"/>
          <w:sz w:val="20"/>
          <w:szCs w:val="20"/>
          <w:lang w:val="en-GB"/>
        </w:rPr>
        <w:t>one of full power TPMIs for test.</w:t>
      </w:r>
    </w:p>
    <w:p w14:paraId="02D9D269" w14:textId="7969B98B" w:rsidR="00957681" w:rsidRDefault="00957681" w:rsidP="00D34839">
      <w:pPr>
        <w:rPr>
          <w:rFonts w:ascii="Arial" w:hAnsi="Arial" w:cs="Arial"/>
          <w:sz w:val="20"/>
          <w:szCs w:val="20"/>
          <w:lang w:val="en-GB"/>
        </w:rPr>
      </w:pPr>
    </w:p>
    <w:p w14:paraId="18FA2DA6" w14:textId="14CEA259" w:rsidR="00E86820" w:rsidRPr="002E701D" w:rsidRDefault="006151FC" w:rsidP="00D34839">
      <w:pPr>
        <w:rPr>
          <w:rFonts w:ascii="Arial" w:hAnsi="Arial" w:cs="Arial"/>
          <w:b/>
          <w:bCs/>
          <w:sz w:val="20"/>
          <w:szCs w:val="20"/>
          <w:lang w:val="en-GB"/>
        </w:rPr>
      </w:pPr>
      <w:r w:rsidRPr="002E701D">
        <w:rPr>
          <w:rFonts w:ascii="Arial" w:hAnsi="Arial" w:cs="Arial"/>
          <w:b/>
          <w:bCs/>
          <w:sz w:val="20"/>
          <w:szCs w:val="20"/>
          <w:lang w:val="en-GB"/>
        </w:rPr>
        <w:t>Proposal 6</w:t>
      </w:r>
      <w:r w:rsidR="00957681" w:rsidRPr="002E701D">
        <w:rPr>
          <w:rFonts w:ascii="Arial" w:hAnsi="Arial" w:cs="Arial"/>
          <w:b/>
          <w:bCs/>
          <w:sz w:val="20"/>
          <w:szCs w:val="20"/>
          <w:lang w:val="en-GB"/>
        </w:rPr>
        <w:t>: Both Option 3 and 1. Option 3 is preferred.</w:t>
      </w:r>
    </w:p>
    <w:p w14:paraId="7509F36C" w14:textId="41F6BCF2" w:rsidR="00957681" w:rsidRDefault="00F776CE" w:rsidP="00E86820">
      <w:pPr>
        <w:pStyle w:val="Heading2"/>
      </w:pPr>
      <w:r w:rsidRPr="00E86820">
        <w:rPr>
          <w:noProof/>
        </w:rPr>
        <mc:AlternateContent>
          <mc:Choice Requires="wps">
            <w:drawing>
              <wp:anchor distT="45720" distB="45720" distL="114300" distR="114300" simplePos="0" relativeHeight="251663360" behindDoc="0" locked="0" layoutInCell="1" allowOverlap="1" wp14:anchorId="70873D59" wp14:editId="62AF047F">
                <wp:simplePos x="0" y="0"/>
                <wp:positionH relativeFrom="margin">
                  <wp:align>center</wp:align>
                </wp:positionH>
                <wp:positionV relativeFrom="paragraph">
                  <wp:posOffset>451585</wp:posOffset>
                </wp:positionV>
                <wp:extent cx="6060440" cy="1404620"/>
                <wp:effectExtent l="0" t="0" r="16510" b="120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440" cy="1404620"/>
                        </a:xfrm>
                        <a:prstGeom prst="rect">
                          <a:avLst/>
                        </a:prstGeom>
                        <a:solidFill>
                          <a:srgbClr val="FFFFFF"/>
                        </a:solidFill>
                        <a:ln w="9525">
                          <a:solidFill>
                            <a:srgbClr val="000000"/>
                          </a:solidFill>
                          <a:miter lim="800000"/>
                          <a:headEnd/>
                          <a:tailEnd/>
                        </a:ln>
                      </wps:spPr>
                      <wps:txbx>
                        <w:txbxContent>
                          <w:p w14:paraId="7516637E" w14:textId="4DF2F189" w:rsidR="00F449AE" w:rsidRPr="006E3A80" w:rsidRDefault="00F449AE" w:rsidP="00E86820">
                            <w:pPr>
                              <w:numPr>
                                <w:ilvl w:val="0"/>
                                <w:numId w:val="46"/>
                              </w:numPr>
                              <w:rPr>
                                <w:rFonts w:ascii="Intel Clear" w:hAnsi="Intel Clear" w:cs="Intel Clear"/>
                                <w:sz w:val="18"/>
                                <w:szCs w:val="18"/>
                              </w:rPr>
                            </w:pPr>
                            <w:bookmarkStart w:id="5" w:name="_Hlk37152300"/>
                            <w:r w:rsidRPr="006E3A80">
                              <w:rPr>
                                <w:rFonts w:ascii="Intel Clear" w:hAnsi="Intel Clear" w:cs="Intel Clear"/>
                                <w:b/>
                                <w:bCs/>
                                <w:sz w:val="18"/>
                                <w:szCs w:val="18"/>
                              </w:rPr>
                              <w:t>Sub-topic 2-4: UE Power Class Capability</w:t>
                            </w:r>
                          </w:p>
                          <w:bookmarkEnd w:id="5"/>
                          <w:p w14:paraId="76F3D560" w14:textId="77777777" w:rsidR="00F449AE" w:rsidRPr="006E3A80" w:rsidRDefault="00F449AE" w:rsidP="00E86820">
                            <w:pPr>
                              <w:numPr>
                                <w:ilvl w:val="1"/>
                                <w:numId w:val="46"/>
                              </w:numPr>
                              <w:rPr>
                                <w:rFonts w:ascii="Intel Clear" w:hAnsi="Intel Clear" w:cs="Intel Clear"/>
                                <w:sz w:val="18"/>
                                <w:szCs w:val="18"/>
                              </w:rPr>
                            </w:pPr>
                            <w:r w:rsidRPr="006E3A80">
                              <w:rPr>
                                <w:rFonts w:ascii="Intel Clear" w:hAnsi="Intel Clear" w:cs="Intel Clear"/>
                                <w:sz w:val="18"/>
                                <w:szCs w:val="18"/>
                              </w:rPr>
                              <w:t>Issue 2-4-1: New power class capability</w:t>
                            </w:r>
                          </w:p>
                          <w:p w14:paraId="034DC6C7" w14:textId="77777777" w:rsidR="00F449AE" w:rsidRPr="006E3A80" w:rsidRDefault="00F449AE" w:rsidP="00E86820">
                            <w:pPr>
                              <w:numPr>
                                <w:ilvl w:val="2"/>
                                <w:numId w:val="46"/>
                              </w:numPr>
                              <w:rPr>
                                <w:rFonts w:ascii="Intel Clear" w:hAnsi="Intel Clear" w:cs="Intel Clear"/>
                                <w:sz w:val="18"/>
                                <w:szCs w:val="18"/>
                              </w:rPr>
                            </w:pPr>
                            <w:r w:rsidRPr="006E3A80">
                              <w:rPr>
                                <w:rFonts w:ascii="Intel Clear" w:hAnsi="Intel Clear" w:cs="Intel Clear"/>
                                <w:sz w:val="18"/>
                                <w:szCs w:val="18"/>
                                <w:lang w:val="en-GB"/>
                              </w:rPr>
                              <w:t>FFS new power class capability for full power transmission,</w:t>
                            </w:r>
                          </w:p>
                          <w:p w14:paraId="59CF805B"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Option-1: adding a new power-class capability for two-layer transmissions per NR band (Rel-16)</w:t>
                            </w:r>
                          </w:p>
                          <w:p w14:paraId="087C0884"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Option-2: New power class capability can be defined for a UE transmitting over multiple antennae per NR band. The new power class will be determined as the sum of power on all antennae.</w:t>
                            </w:r>
                          </w:p>
                          <w:p w14:paraId="195F7830"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Option-3: add new power class but how to add depends on the outcome of “EN-DC power class and UL MIMO clarifications” topic in agenda 6.5.4.1</w:t>
                            </w:r>
                          </w:p>
                          <w:p w14:paraId="7E9280CE"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Option-4: No need to introduce new power class</w:t>
                            </w:r>
                          </w:p>
                          <w:p w14:paraId="4E25A247" w14:textId="2F7C486B" w:rsidR="00F449AE" w:rsidRDefault="00F449A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873D59" id="_x0000_s1029" type="#_x0000_t202" style="position:absolute;left:0;text-align:left;margin-left:0;margin-top:35.55pt;width:477.2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">
                <v:textbox style="mso-fit-shape-to-text:t">
                  <w:txbxContent>
                    <w:p w14:paraId="7516637E" w14:textId="4DF2F189" w:rsidR="00F449AE" w:rsidRPr="006E3A80" w:rsidRDefault="00F449AE" w:rsidP="00E86820">
                      <w:pPr>
                        <w:numPr>
                          <w:ilvl w:val="0"/>
                          <w:numId w:val="46"/>
                        </w:numPr>
                        <w:rPr>
                          <w:rFonts w:ascii="Intel Clear" w:hAnsi="Intel Clear" w:cs="Intel Clear"/>
                          <w:sz w:val="18"/>
                          <w:szCs w:val="18"/>
                        </w:rPr>
                      </w:pPr>
                      <w:bookmarkStart w:id="6" w:name="_Hlk37152300"/>
                      <w:r w:rsidRPr="006E3A80">
                        <w:rPr>
                          <w:rFonts w:ascii="Intel Clear" w:hAnsi="Intel Clear" w:cs="Intel Clear"/>
                          <w:b/>
                          <w:bCs/>
                          <w:sz w:val="18"/>
                          <w:szCs w:val="18"/>
                        </w:rPr>
                        <w:t>Sub-topic 2-4: UE Power Class Capability</w:t>
                      </w:r>
                    </w:p>
                    <w:bookmarkEnd w:id="6"/>
                    <w:p w14:paraId="76F3D560" w14:textId="77777777" w:rsidR="00F449AE" w:rsidRPr="006E3A80" w:rsidRDefault="00F449AE" w:rsidP="00E86820">
                      <w:pPr>
                        <w:numPr>
                          <w:ilvl w:val="1"/>
                          <w:numId w:val="46"/>
                        </w:numPr>
                        <w:rPr>
                          <w:rFonts w:ascii="Intel Clear" w:hAnsi="Intel Clear" w:cs="Intel Clear"/>
                          <w:sz w:val="18"/>
                          <w:szCs w:val="18"/>
                        </w:rPr>
                      </w:pPr>
                      <w:r w:rsidRPr="006E3A80">
                        <w:rPr>
                          <w:rFonts w:ascii="Intel Clear" w:hAnsi="Intel Clear" w:cs="Intel Clear"/>
                          <w:sz w:val="18"/>
                          <w:szCs w:val="18"/>
                        </w:rPr>
                        <w:t>Issue 2-4-1: New power class capability</w:t>
                      </w:r>
                    </w:p>
                    <w:p w14:paraId="034DC6C7" w14:textId="77777777" w:rsidR="00F449AE" w:rsidRPr="006E3A80" w:rsidRDefault="00F449AE" w:rsidP="00E86820">
                      <w:pPr>
                        <w:numPr>
                          <w:ilvl w:val="2"/>
                          <w:numId w:val="46"/>
                        </w:numPr>
                        <w:rPr>
                          <w:rFonts w:ascii="Intel Clear" w:hAnsi="Intel Clear" w:cs="Intel Clear"/>
                          <w:sz w:val="18"/>
                          <w:szCs w:val="18"/>
                        </w:rPr>
                      </w:pPr>
                      <w:r w:rsidRPr="006E3A80">
                        <w:rPr>
                          <w:rFonts w:ascii="Intel Clear" w:hAnsi="Intel Clear" w:cs="Intel Clear"/>
                          <w:sz w:val="18"/>
                          <w:szCs w:val="18"/>
                          <w:lang w:val="en-GB"/>
                        </w:rPr>
                        <w:t>FFS new power class capability for full power transmission,</w:t>
                      </w:r>
                    </w:p>
                    <w:p w14:paraId="59CF805B"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Option-1: adding a new power-class capability for two-layer transmissions per NR band (Rel-16)</w:t>
                      </w:r>
                    </w:p>
                    <w:p w14:paraId="087C0884"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Option-2: New power class capability can be defined for a UE transmitting over multiple antennae per NR band. The new power class will be determined as the sum of power on all antennae.</w:t>
                      </w:r>
                    </w:p>
                    <w:p w14:paraId="195F7830"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Option-3: add new power class but how to add depends on the outcome of “EN-DC power class and UL MIMO clarifications” topic in agenda 6.5.4.1</w:t>
                      </w:r>
                    </w:p>
                    <w:p w14:paraId="7E9280CE" w14:textId="77777777" w:rsidR="00F449AE" w:rsidRPr="006E3A80" w:rsidRDefault="00F449AE" w:rsidP="00E86820">
                      <w:pPr>
                        <w:numPr>
                          <w:ilvl w:val="3"/>
                          <w:numId w:val="46"/>
                        </w:numPr>
                        <w:rPr>
                          <w:rFonts w:ascii="Intel Clear" w:hAnsi="Intel Clear" w:cs="Intel Clear"/>
                          <w:sz w:val="18"/>
                          <w:szCs w:val="18"/>
                        </w:rPr>
                      </w:pPr>
                      <w:r w:rsidRPr="006E3A80">
                        <w:rPr>
                          <w:rFonts w:ascii="Intel Clear" w:hAnsi="Intel Clear" w:cs="Intel Clear"/>
                          <w:sz w:val="18"/>
                          <w:szCs w:val="18"/>
                          <w:lang w:val="en-GB"/>
                        </w:rPr>
                        <w:t>Option-4: No need to introduce new power class</w:t>
                      </w:r>
                    </w:p>
                    <w:p w14:paraId="4E25A247" w14:textId="2F7C486B" w:rsidR="00F449AE" w:rsidRDefault="00F449AE"/>
                  </w:txbxContent>
                </v:textbox>
                <w10:wrap type="square" anchorx="margin"/>
              </v:shape>
            </w:pict>
          </mc:Fallback>
        </mc:AlternateContent>
      </w:r>
      <w:r w:rsidR="00E86820">
        <w:t xml:space="preserve"> </w:t>
      </w:r>
      <w:r w:rsidR="00E86820" w:rsidRPr="00E86820">
        <w:t>Sub-topic 2-4: UE Power Class Capability</w:t>
      </w:r>
    </w:p>
    <w:p w14:paraId="40701CCB" w14:textId="6C34D5B0" w:rsidR="00E86820" w:rsidRPr="00E86820" w:rsidRDefault="00E86820" w:rsidP="00E86820">
      <w:pPr>
        <w:rPr>
          <w:lang w:val="en-GB"/>
        </w:rPr>
      </w:pPr>
    </w:p>
    <w:p w14:paraId="345DD115" w14:textId="00D2FA05" w:rsidR="000256AB" w:rsidRDefault="00071344" w:rsidP="00D34839">
      <w:pPr>
        <w:rPr>
          <w:rFonts w:ascii="Arial" w:hAnsi="Arial" w:cs="Arial"/>
          <w:sz w:val="20"/>
          <w:szCs w:val="20"/>
          <w:lang w:val="en-GB"/>
        </w:rPr>
      </w:pPr>
      <w:r>
        <w:rPr>
          <w:rFonts w:ascii="Arial" w:hAnsi="Arial" w:cs="Arial"/>
          <w:sz w:val="20"/>
          <w:szCs w:val="20"/>
          <w:lang w:val="en-GB"/>
        </w:rPr>
        <w:lastRenderedPageBreak/>
        <w:t>Facing</w:t>
      </w:r>
      <w:r w:rsidR="00E86820">
        <w:rPr>
          <w:rFonts w:ascii="Arial" w:hAnsi="Arial" w:cs="Arial"/>
          <w:sz w:val="20"/>
          <w:szCs w:val="20"/>
          <w:lang w:val="en-GB"/>
        </w:rPr>
        <w:t xml:space="preserve"> the </w:t>
      </w:r>
      <w:r>
        <w:rPr>
          <w:rFonts w:ascii="Arial" w:hAnsi="Arial" w:cs="Arial"/>
          <w:sz w:val="20"/>
          <w:szCs w:val="20"/>
          <w:lang w:val="en-GB"/>
        </w:rPr>
        <w:t xml:space="preserve">situation that Rel-15 power class capability/signalling does not well cover </w:t>
      </w:r>
      <w:r w:rsidR="00164C59">
        <w:rPr>
          <w:rFonts w:ascii="Arial" w:hAnsi="Arial" w:cs="Arial"/>
          <w:sz w:val="20"/>
          <w:szCs w:val="20"/>
          <w:lang w:val="en-GB"/>
        </w:rPr>
        <w:t>all SA</w:t>
      </w:r>
      <w:r w:rsidR="00AB5B86">
        <w:rPr>
          <w:rFonts w:ascii="Arial" w:hAnsi="Arial" w:cs="Arial"/>
          <w:sz w:val="20"/>
          <w:szCs w:val="20"/>
          <w:lang w:val="en-GB"/>
        </w:rPr>
        <w:t xml:space="preserve"> (single port, UL-MIMO)</w:t>
      </w:r>
      <w:r w:rsidR="00164C59">
        <w:rPr>
          <w:rFonts w:ascii="Arial" w:hAnsi="Arial" w:cs="Arial"/>
          <w:sz w:val="20"/>
          <w:szCs w:val="20"/>
          <w:lang w:val="en-GB"/>
        </w:rPr>
        <w:t>, NSA</w:t>
      </w:r>
      <w:r>
        <w:rPr>
          <w:rFonts w:ascii="Arial" w:hAnsi="Arial" w:cs="Arial"/>
          <w:sz w:val="20"/>
          <w:szCs w:val="20"/>
          <w:lang w:val="en-GB"/>
        </w:rPr>
        <w:t xml:space="preserve"> </w:t>
      </w:r>
      <w:r w:rsidR="00AB5B86">
        <w:rPr>
          <w:rFonts w:ascii="Arial" w:hAnsi="Arial" w:cs="Arial"/>
          <w:sz w:val="20"/>
          <w:szCs w:val="20"/>
          <w:lang w:val="en-GB"/>
        </w:rPr>
        <w:t xml:space="preserve">(EN-DC, NR-DC, etc) </w:t>
      </w:r>
      <w:r w:rsidR="000256AB">
        <w:rPr>
          <w:rFonts w:ascii="Arial" w:hAnsi="Arial" w:cs="Arial"/>
          <w:sz w:val="20"/>
          <w:szCs w:val="20"/>
          <w:lang w:val="en-GB"/>
        </w:rPr>
        <w:t>use cases, RAN4 should address the issue by considering all use cases without leaving any ambiguity in power class capability.</w:t>
      </w:r>
    </w:p>
    <w:p w14:paraId="1C772F08" w14:textId="16AAD62B" w:rsidR="000256AB" w:rsidRDefault="000256AB" w:rsidP="00D34839">
      <w:pPr>
        <w:rPr>
          <w:rFonts w:ascii="Arial" w:hAnsi="Arial" w:cs="Arial"/>
          <w:sz w:val="20"/>
          <w:szCs w:val="20"/>
          <w:lang w:val="en-GB"/>
        </w:rPr>
      </w:pPr>
    </w:p>
    <w:p w14:paraId="4FDDA6FE" w14:textId="5729BC8E" w:rsidR="00957681" w:rsidRPr="002E701D" w:rsidRDefault="006151FC" w:rsidP="00D34839">
      <w:pPr>
        <w:rPr>
          <w:rFonts w:ascii="Arial" w:hAnsi="Arial" w:cs="Arial"/>
          <w:b/>
          <w:bCs/>
          <w:sz w:val="20"/>
          <w:szCs w:val="20"/>
          <w:lang w:val="en-GB"/>
        </w:rPr>
      </w:pPr>
      <w:r w:rsidRPr="002E701D">
        <w:rPr>
          <w:rFonts w:ascii="Arial" w:hAnsi="Arial" w:cs="Arial"/>
          <w:b/>
          <w:bCs/>
          <w:sz w:val="20"/>
          <w:szCs w:val="20"/>
          <w:lang w:val="en-GB"/>
        </w:rPr>
        <w:t>Proposal 7</w:t>
      </w:r>
      <w:r w:rsidR="000256AB" w:rsidRPr="002E701D">
        <w:rPr>
          <w:rFonts w:ascii="Arial" w:hAnsi="Arial" w:cs="Arial"/>
          <w:b/>
          <w:bCs/>
          <w:sz w:val="20"/>
          <w:szCs w:val="20"/>
          <w:lang w:val="en-GB"/>
        </w:rPr>
        <w:t>: Option-3</w:t>
      </w:r>
      <w:r w:rsidR="00164C59" w:rsidRPr="002E701D">
        <w:rPr>
          <w:rFonts w:ascii="Arial" w:hAnsi="Arial" w:cs="Arial"/>
          <w:b/>
          <w:bCs/>
          <w:sz w:val="20"/>
          <w:szCs w:val="20"/>
          <w:lang w:val="en-GB"/>
        </w:rPr>
        <w:t>: add new power class but how to add depends on the outcome of “EN-DC power class and UL MIMO clarifications” topic in agenda 6.5.4.1</w:t>
      </w:r>
    </w:p>
    <w:p w14:paraId="6421581A" w14:textId="70DA9D2A" w:rsidR="00957681" w:rsidRDefault="00957681" w:rsidP="00D34839">
      <w:pPr>
        <w:rPr>
          <w:rFonts w:ascii="Arial" w:hAnsi="Arial" w:cs="Arial"/>
          <w:sz w:val="20"/>
          <w:szCs w:val="20"/>
          <w:lang w:val="en-GB"/>
        </w:rPr>
      </w:pPr>
    </w:p>
    <w:p w14:paraId="42AF4426" w14:textId="1794F4E6" w:rsidR="00EE4489" w:rsidRDefault="0069757C" w:rsidP="00EE4489">
      <w:pPr>
        <w:pStyle w:val="Heading1"/>
      </w:pPr>
      <w:r w:rsidRPr="002D78E7">
        <w:t>Conclusion</w:t>
      </w:r>
    </w:p>
    <w:p w14:paraId="5BBC3E7A" w14:textId="7B5AFC80" w:rsidR="006151FC" w:rsidRDefault="00F776CE" w:rsidP="00831277">
      <w:pPr>
        <w:rPr>
          <w:rFonts w:ascii="Arial" w:hAnsi="Arial" w:cs="Arial"/>
          <w:bCs/>
          <w:sz w:val="20"/>
          <w:szCs w:val="20"/>
        </w:rPr>
      </w:pPr>
      <w:r w:rsidRPr="006151FC">
        <w:rPr>
          <w:rFonts w:ascii="Arial" w:hAnsi="Arial" w:cs="Arial"/>
          <w:b/>
          <w:noProof/>
          <w:sz w:val="20"/>
          <w:szCs w:val="20"/>
        </w:rPr>
        <mc:AlternateContent>
          <mc:Choice Requires="wps">
            <w:drawing>
              <wp:anchor distT="45720" distB="45720" distL="114300" distR="114300" simplePos="0" relativeHeight="251667456" behindDoc="0" locked="0" layoutInCell="1" allowOverlap="1" wp14:anchorId="19D6F9D8" wp14:editId="4C51C624">
                <wp:simplePos x="0" y="0"/>
                <wp:positionH relativeFrom="margin">
                  <wp:align>left</wp:align>
                </wp:positionH>
                <wp:positionV relativeFrom="paragraph">
                  <wp:posOffset>443598</wp:posOffset>
                </wp:positionV>
                <wp:extent cx="6026150" cy="6987540"/>
                <wp:effectExtent l="0" t="0" r="12700" b="228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6988098"/>
                        </a:xfrm>
                        <a:prstGeom prst="rect">
                          <a:avLst/>
                        </a:prstGeom>
                        <a:solidFill>
                          <a:srgbClr val="FFFFFF"/>
                        </a:solidFill>
                        <a:ln w="9525">
                          <a:solidFill>
                            <a:srgbClr val="000000"/>
                          </a:solidFill>
                          <a:miter lim="800000"/>
                          <a:headEnd/>
                          <a:tailEnd/>
                        </a:ln>
                      </wps:spPr>
                      <wps:txbx id="4">
                        <w:txbxContent>
                          <w:p w14:paraId="0B6770B5" w14:textId="77777777" w:rsidR="00F449AE" w:rsidRPr="00E149EC" w:rsidRDefault="00F449AE" w:rsidP="006151FC">
                            <w:pPr>
                              <w:numPr>
                                <w:ilvl w:val="0"/>
                                <w:numId w:val="43"/>
                              </w:numPr>
                              <w:rPr>
                                <w:rFonts w:ascii="Arial" w:hAnsi="Arial" w:cs="Arial"/>
                                <w:sz w:val="20"/>
                                <w:szCs w:val="20"/>
                              </w:rPr>
                            </w:pPr>
                            <w:bookmarkStart w:id="7" w:name="_Hlk37076635"/>
                            <w:r w:rsidRPr="00E149EC">
                              <w:rPr>
                                <w:rFonts w:ascii="Arial" w:hAnsi="Arial" w:cs="Arial"/>
                                <w:sz w:val="20"/>
                                <w:szCs w:val="20"/>
                              </w:rPr>
                              <w:t>Sub-topic 2-1: General Scope and Assumption in Rel-16 eMIMO</w:t>
                            </w:r>
                          </w:p>
                          <w:p w14:paraId="3980650A" w14:textId="77777777" w:rsidR="00F449AE" w:rsidRPr="006151FC" w:rsidRDefault="00F449AE" w:rsidP="006151FC">
                            <w:pPr>
                              <w:numPr>
                                <w:ilvl w:val="1"/>
                                <w:numId w:val="43"/>
                              </w:numPr>
                              <w:rPr>
                                <w:rFonts w:ascii="Arial" w:hAnsi="Arial" w:cs="Arial"/>
                                <w:sz w:val="20"/>
                                <w:szCs w:val="20"/>
                              </w:rPr>
                            </w:pPr>
                            <w:r w:rsidRPr="006151FC">
                              <w:rPr>
                                <w:rFonts w:ascii="Arial" w:hAnsi="Arial" w:cs="Arial"/>
                                <w:sz w:val="20"/>
                                <w:szCs w:val="20"/>
                              </w:rPr>
                              <w:t>Issue 2-1-3: Down-scoping by only considering FR1</w:t>
                            </w:r>
                          </w:p>
                          <w:p w14:paraId="0DB11078" w14:textId="77777777" w:rsidR="00F449AE" w:rsidRPr="006151FC" w:rsidRDefault="00F449AE" w:rsidP="006151FC">
                            <w:pPr>
                              <w:numPr>
                                <w:ilvl w:val="2"/>
                                <w:numId w:val="43"/>
                              </w:numPr>
                              <w:rPr>
                                <w:rFonts w:ascii="Arial" w:hAnsi="Arial" w:cs="Arial"/>
                                <w:sz w:val="20"/>
                                <w:szCs w:val="20"/>
                              </w:rPr>
                            </w:pPr>
                            <w:r w:rsidRPr="006151FC">
                              <w:rPr>
                                <w:rFonts w:ascii="Arial" w:hAnsi="Arial" w:cs="Arial"/>
                                <w:sz w:val="20"/>
                                <w:szCs w:val="20"/>
                                <w:lang w:val="en-GB"/>
                              </w:rPr>
                              <w:t>At least define UE RF requirement for FR1;</w:t>
                            </w:r>
                          </w:p>
                          <w:p w14:paraId="5CD18B48" w14:textId="0504CBB3" w:rsidR="00F449AE" w:rsidRPr="00301AA5" w:rsidRDefault="00F449AE" w:rsidP="006151FC">
                            <w:pPr>
                              <w:numPr>
                                <w:ilvl w:val="2"/>
                                <w:numId w:val="43"/>
                              </w:numPr>
                              <w:rPr>
                                <w:rFonts w:ascii="Arial" w:hAnsi="Arial" w:cs="Arial"/>
                                <w:sz w:val="20"/>
                                <w:szCs w:val="20"/>
                              </w:rPr>
                            </w:pPr>
                            <w:r w:rsidRPr="006151FC">
                              <w:rPr>
                                <w:rFonts w:ascii="Arial" w:hAnsi="Arial" w:cs="Arial"/>
                                <w:sz w:val="20"/>
                                <w:szCs w:val="20"/>
                                <w:lang w:val="en-GB"/>
                              </w:rPr>
                              <w:t xml:space="preserve">FFS for FR2. </w:t>
                            </w:r>
                          </w:p>
                          <w:p w14:paraId="39C6686C" w14:textId="77777777" w:rsidR="00F449AE" w:rsidRPr="00301AA5" w:rsidRDefault="00F449AE" w:rsidP="00301AA5">
                            <w:pPr>
                              <w:pStyle w:val="ListParagraph"/>
                              <w:ind w:left="1004" w:firstLine="132"/>
                              <w:rPr>
                                <w:rFonts w:ascii="Arial" w:eastAsiaTheme="minorEastAsia" w:hAnsi="Arial" w:cs="Arial"/>
                                <w:b/>
                                <w:bCs/>
                                <w:sz w:val="20"/>
                                <w:szCs w:val="20"/>
                              </w:rPr>
                            </w:pPr>
                            <w:r w:rsidRPr="00301AA5">
                              <w:rPr>
                                <w:rFonts w:ascii="Arial" w:eastAsiaTheme="minorEastAsia" w:hAnsi="Arial" w:cs="Arial"/>
                                <w:b/>
                                <w:bCs/>
                                <w:sz w:val="20"/>
                                <w:szCs w:val="20"/>
                              </w:rPr>
                              <w:t>Observation 1: Rank=1 full power transmission has been specified in 38.101-2.</w:t>
                            </w:r>
                          </w:p>
                          <w:p w14:paraId="1D0C46F0" w14:textId="0320B3DA" w:rsidR="00F449AE" w:rsidRPr="006151FC" w:rsidRDefault="00F449AE" w:rsidP="006151FC">
                            <w:pPr>
                              <w:ind w:left="1136"/>
                              <w:rPr>
                                <w:rFonts w:ascii="Arial" w:hAnsi="Arial" w:cs="Arial"/>
                                <w:b/>
                                <w:bCs/>
                                <w:sz w:val="20"/>
                                <w:szCs w:val="20"/>
                              </w:rPr>
                            </w:pPr>
                            <w:r w:rsidRPr="006151FC">
                              <w:rPr>
                                <w:rFonts w:ascii="Arial" w:hAnsi="Arial" w:cs="Arial"/>
                                <w:b/>
                                <w:bCs/>
                                <w:sz w:val="20"/>
                                <w:szCs w:val="20"/>
                                <w:lang w:val="en-GB"/>
                              </w:rPr>
                              <w:t>Proposal</w:t>
                            </w:r>
                            <w:r>
                              <w:rPr>
                                <w:rFonts w:ascii="Arial" w:hAnsi="Arial" w:cs="Arial"/>
                                <w:b/>
                                <w:bCs/>
                                <w:sz w:val="20"/>
                                <w:szCs w:val="20"/>
                                <w:lang w:val="en-GB"/>
                              </w:rPr>
                              <w:t xml:space="preserve"> </w:t>
                            </w:r>
                            <w:r w:rsidRPr="00E149EC">
                              <w:rPr>
                                <w:rFonts w:ascii="Arial" w:hAnsi="Arial" w:cs="Arial"/>
                                <w:b/>
                                <w:bCs/>
                                <w:sz w:val="20"/>
                                <w:szCs w:val="20"/>
                                <w:lang w:val="en-GB"/>
                              </w:rPr>
                              <w:t xml:space="preserve">1:  </w:t>
                            </w:r>
                            <w:r w:rsidRPr="00E149EC">
                              <w:rPr>
                                <w:rFonts w:ascii="Arial" w:eastAsiaTheme="minorEastAsia" w:hAnsi="Arial" w:cs="Arial"/>
                                <w:b/>
                                <w:bCs/>
                                <w:sz w:val="20"/>
                                <w:szCs w:val="20"/>
                              </w:rPr>
                              <w:t>FR2 is out of scope</w:t>
                            </w:r>
                          </w:p>
                          <w:p w14:paraId="6DD93221" w14:textId="77777777" w:rsidR="00F449AE" w:rsidRPr="006151FC" w:rsidRDefault="00F449AE" w:rsidP="006151FC">
                            <w:pPr>
                              <w:numPr>
                                <w:ilvl w:val="1"/>
                                <w:numId w:val="43"/>
                              </w:numPr>
                              <w:rPr>
                                <w:rFonts w:ascii="Arial" w:hAnsi="Arial" w:cs="Arial"/>
                                <w:sz w:val="20"/>
                                <w:szCs w:val="20"/>
                              </w:rPr>
                            </w:pPr>
                            <w:r w:rsidRPr="006151FC">
                              <w:rPr>
                                <w:rFonts w:ascii="Arial" w:hAnsi="Arial" w:cs="Arial"/>
                                <w:sz w:val="20"/>
                                <w:szCs w:val="20"/>
                              </w:rPr>
                              <w:t>Issue 2-1-4: Down-scoping on possible physical implementation for Mode-0, 1, and 2</w:t>
                            </w:r>
                          </w:p>
                          <w:p w14:paraId="4065082F" w14:textId="77777777" w:rsidR="00F449AE" w:rsidRPr="006151FC" w:rsidRDefault="00F449AE" w:rsidP="006151FC">
                            <w:pPr>
                              <w:numPr>
                                <w:ilvl w:val="2"/>
                                <w:numId w:val="43"/>
                              </w:numPr>
                              <w:rPr>
                                <w:rFonts w:ascii="Arial" w:hAnsi="Arial" w:cs="Arial"/>
                                <w:sz w:val="20"/>
                                <w:szCs w:val="20"/>
                              </w:rPr>
                            </w:pPr>
                            <w:r w:rsidRPr="006151FC">
                              <w:rPr>
                                <w:rFonts w:ascii="Arial" w:hAnsi="Arial" w:cs="Arial"/>
                                <w:sz w:val="20"/>
                                <w:szCs w:val="20"/>
                              </w:rPr>
                              <w:t xml:space="preserve">FFS </w:t>
                            </w:r>
                            <w:r w:rsidRPr="006151FC">
                              <w:rPr>
                                <w:rFonts w:ascii="Arial" w:hAnsi="Arial" w:cs="Arial"/>
                                <w:sz w:val="20"/>
                                <w:szCs w:val="20"/>
                                <w:lang w:val="en-GB"/>
                              </w:rPr>
                              <w:t xml:space="preserve">UE is not assumed to have 20dBm PA implementation on any single TX antenna connector.  </w:t>
                            </w:r>
                          </w:p>
                          <w:p w14:paraId="7488F238" w14:textId="4A0392B9" w:rsidR="00F449AE" w:rsidRDefault="00F449AE" w:rsidP="00E149EC">
                            <w:pPr>
                              <w:ind w:left="852" w:firstLine="284"/>
                              <w:rPr>
                                <w:rFonts w:ascii="Arial" w:hAnsi="Arial" w:cs="Arial"/>
                                <w:sz w:val="20"/>
                                <w:szCs w:val="20"/>
                                <w:lang w:val="en-GB"/>
                              </w:rPr>
                            </w:pPr>
                            <w:r>
                              <w:rPr>
                                <w:rFonts w:ascii="Arial" w:hAnsi="Arial" w:cs="Arial"/>
                                <w:b/>
                                <w:bCs/>
                                <w:sz w:val="20"/>
                                <w:szCs w:val="20"/>
                              </w:rPr>
                              <w:t>Proposal 2</w:t>
                            </w:r>
                            <w:r w:rsidRPr="00E149EC">
                              <w:rPr>
                                <w:rFonts w:ascii="Arial" w:hAnsi="Arial" w:cs="Arial"/>
                                <w:b/>
                                <w:bCs/>
                                <w:sz w:val="20"/>
                                <w:szCs w:val="20"/>
                              </w:rPr>
                              <w:t xml:space="preserve">: </w:t>
                            </w:r>
                            <w:r w:rsidRPr="00E149EC">
                              <w:rPr>
                                <w:rFonts w:ascii="Arial" w:hAnsi="Arial" w:cs="Arial"/>
                                <w:b/>
                                <w:bCs/>
                                <w:sz w:val="20"/>
                                <w:szCs w:val="20"/>
                                <w:lang w:val="en-GB"/>
                              </w:rPr>
                              <w:t>UE is not assumed to have 20dBm PA implementation on any single TX antenna connector.</w:t>
                            </w:r>
                          </w:p>
                          <w:p w14:paraId="2DF86A92" w14:textId="77777777" w:rsidR="00F449AE" w:rsidRPr="006151FC" w:rsidRDefault="00F449AE" w:rsidP="006151FC">
                            <w:pPr>
                              <w:numPr>
                                <w:ilvl w:val="1"/>
                                <w:numId w:val="44"/>
                              </w:numPr>
                              <w:rPr>
                                <w:rFonts w:ascii="Arial" w:hAnsi="Arial" w:cs="Arial"/>
                                <w:sz w:val="20"/>
                                <w:szCs w:val="20"/>
                              </w:rPr>
                            </w:pPr>
                            <w:r w:rsidRPr="006151FC">
                              <w:rPr>
                                <w:rFonts w:ascii="Arial" w:hAnsi="Arial" w:cs="Arial"/>
                                <w:sz w:val="20"/>
                                <w:szCs w:val="20"/>
                              </w:rPr>
                              <w:t>Issue 2-1-5: Clarification on appropriate chapter for full power transmission MOP tests (for FR1)</w:t>
                            </w:r>
                          </w:p>
                          <w:p w14:paraId="2E1D29EC"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Keep Section 6.2 in TS38.101-1 only for single port.  </w:t>
                            </w:r>
                          </w:p>
                          <w:p w14:paraId="2FDE1622"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FFS UE fallback behaviour for single port transmission, and how to capture the requirement (if any) in the specification.</w:t>
                            </w:r>
                          </w:p>
                          <w:p w14:paraId="7603D031"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MOP requirement for full power transmission with 2 TX ports configured for FR1 shall be captured </w:t>
                            </w:r>
                          </w:p>
                          <w:p w14:paraId="0B56F0B3" w14:textId="77777777" w:rsidR="00F449AE" w:rsidRPr="006151FC" w:rsidRDefault="00F449AE" w:rsidP="006151FC">
                            <w:pPr>
                              <w:numPr>
                                <w:ilvl w:val="3"/>
                                <w:numId w:val="44"/>
                              </w:numPr>
                              <w:rPr>
                                <w:rFonts w:ascii="Arial" w:hAnsi="Arial" w:cs="Arial"/>
                                <w:sz w:val="20"/>
                                <w:szCs w:val="20"/>
                              </w:rPr>
                            </w:pPr>
                            <w:r w:rsidRPr="006151FC">
                              <w:rPr>
                                <w:rFonts w:ascii="Arial" w:hAnsi="Arial" w:cs="Arial"/>
                                <w:sz w:val="20"/>
                                <w:szCs w:val="20"/>
                                <w:lang w:val="en-GB"/>
                              </w:rPr>
                              <w:t>Option-1:  in Section 6.2D</w:t>
                            </w:r>
                          </w:p>
                          <w:p w14:paraId="255F423D" w14:textId="2935D7B3" w:rsidR="00F449AE" w:rsidRPr="006151FC" w:rsidRDefault="00F449AE" w:rsidP="006151FC">
                            <w:pPr>
                              <w:numPr>
                                <w:ilvl w:val="3"/>
                                <w:numId w:val="44"/>
                              </w:numPr>
                              <w:rPr>
                                <w:rFonts w:ascii="Arial" w:hAnsi="Arial" w:cs="Arial"/>
                                <w:sz w:val="20"/>
                                <w:szCs w:val="20"/>
                              </w:rPr>
                            </w:pPr>
                            <w:r w:rsidRPr="006151FC">
                              <w:rPr>
                                <w:rFonts w:ascii="Arial" w:hAnsi="Arial" w:cs="Arial"/>
                                <w:sz w:val="20"/>
                                <w:szCs w:val="20"/>
                                <w:lang w:val="en-GB"/>
                              </w:rPr>
                              <w:t>Option-2:  in new section.</w:t>
                            </w:r>
                          </w:p>
                          <w:p w14:paraId="78BC51AA" w14:textId="77777777" w:rsidR="00F449AE" w:rsidRPr="00E149EC" w:rsidRDefault="00F449AE" w:rsidP="00E149EC">
                            <w:pPr>
                              <w:pStyle w:val="ListParagraph"/>
                              <w:ind w:left="852" w:firstLine="228"/>
                              <w:rPr>
                                <w:rFonts w:ascii="Arial" w:hAnsi="Arial" w:cs="Arial"/>
                                <w:b/>
                                <w:bCs/>
                                <w:sz w:val="20"/>
                                <w:szCs w:val="20"/>
                              </w:rPr>
                            </w:pPr>
                            <w:r w:rsidRPr="00E149EC">
                              <w:rPr>
                                <w:rFonts w:ascii="Arial" w:hAnsi="Arial" w:cs="Arial"/>
                                <w:b/>
                                <w:bCs/>
                                <w:sz w:val="20"/>
                                <w:szCs w:val="20"/>
                              </w:rPr>
                              <w:t>Proposal 3: Section 6.2D is preferred. If new section is introduced, only new requirements should be defined.</w:t>
                            </w:r>
                          </w:p>
                          <w:p w14:paraId="11A0BE81" w14:textId="77777777" w:rsidR="00F449AE" w:rsidRPr="006151FC" w:rsidRDefault="00F449AE" w:rsidP="006151FC">
                            <w:pPr>
                              <w:ind w:left="1136"/>
                              <w:rPr>
                                <w:rFonts w:ascii="Arial" w:hAnsi="Arial" w:cs="Arial"/>
                                <w:sz w:val="20"/>
                                <w:szCs w:val="20"/>
                              </w:rPr>
                            </w:pPr>
                          </w:p>
                          <w:p w14:paraId="7C034DD8" w14:textId="77777777" w:rsidR="00F449AE" w:rsidRPr="006151FC" w:rsidRDefault="00F449AE" w:rsidP="006151FC">
                            <w:pPr>
                              <w:numPr>
                                <w:ilvl w:val="1"/>
                                <w:numId w:val="44"/>
                              </w:numPr>
                              <w:rPr>
                                <w:rFonts w:ascii="Arial" w:hAnsi="Arial" w:cs="Arial"/>
                                <w:sz w:val="20"/>
                                <w:szCs w:val="20"/>
                              </w:rPr>
                            </w:pPr>
                            <w:r w:rsidRPr="006151FC">
                              <w:rPr>
                                <w:rFonts w:ascii="Arial" w:hAnsi="Arial" w:cs="Arial"/>
                                <w:sz w:val="20"/>
                                <w:szCs w:val="20"/>
                              </w:rPr>
                              <w:t xml:space="preserve">Issue 2-1-6 UE behavior for fallback DCI (DCI_0_0) </w:t>
                            </w:r>
                          </w:p>
                          <w:p w14:paraId="25CE4D08"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Option 1: </w:t>
                            </w:r>
                            <w:r w:rsidRPr="006151FC">
                              <w:rPr>
                                <w:rFonts w:ascii="Arial" w:hAnsi="Arial" w:cs="Arial"/>
                                <w:sz w:val="20"/>
                                <w:szCs w:val="20"/>
                              </w:rPr>
                              <w:t>A</w:t>
                            </w:r>
                            <w:r w:rsidRPr="006151FC">
                              <w:rPr>
                                <w:rFonts w:ascii="Arial" w:hAnsi="Arial" w:cs="Arial"/>
                                <w:sz w:val="20"/>
                                <w:szCs w:val="20"/>
                                <w:lang w:val="en-GB"/>
                              </w:rPr>
                              <w:t>ntenna virtualization shall be allowed</w:t>
                            </w:r>
                          </w:p>
                          <w:p w14:paraId="766E0598"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Option 2: Antenna virtualization is not allowed for fallback DCI </w:t>
                            </w:r>
                          </w:p>
                          <w:bookmarkEnd w:id="7"/>
                          <w:p w14:paraId="75D98250" w14:textId="778C7717" w:rsidR="00F449AE" w:rsidRPr="00E149EC" w:rsidRDefault="00F449AE" w:rsidP="006151FC">
                            <w:pPr>
                              <w:numPr>
                                <w:ilvl w:val="2"/>
                                <w:numId w:val="44"/>
                              </w:numPr>
                              <w:rPr>
                                <w:rFonts w:ascii="Arial" w:hAnsi="Arial" w:cs="Arial"/>
                                <w:sz w:val="20"/>
                                <w:szCs w:val="20"/>
                              </w:rPr>
                            </w:pPr>
                            <w:r w:rsidRPr="006151FC">
                              <w:rPr>
                                <w:rFonts w:ascii="Arial" w:hAnsi="Arial" w:cs="Arial"/>
                                <w:sz w:val="20"/>
                                <w:szCs w:val="20"/>
                                <w:lang w:val="en-GB"/>
                              </w:rPr>
                              <w:t>Option 3: UE behaviour for fallback DCI is not needed to be discussed.</w:t>
                            </w:r>
                          </w:p>
                          <w:p w14:paraId="09717A36" w14:textId="5CF6738C" w:rsidR="0089008A" w:rsidRPr="002E701D" w:rsidRDefault="0089008A" w:rsidP="0089008A">
                            <w:pPr>
                              <w:ind w:left="852" w:firstLine="284"/>
                              <w:rPr>
                                <w:rFonts w:ascii="Arial" w:hAnsi="Arial" w:cs="Arial"/>
                                <w:b/>
                                <w:bCs/>
                                <w:sz w:val="20"/>
                                <w:szCs w:val="20"/>
                              </w:rPr>
                            </w:pPr>
                            <w:r w:rsidRPr="002E701D">
                              <w:rPr>
                                <w:rFonts w:ascii="Arial" w:hAnsi="Arial" w:cs="Arial"/>
                                <w:b/>
                                <w:bCs/>
                                <w:sz w:val="20"/>
                                <w:szCs w:val="20"/>
                              </w:rPr>
                              <w:t>Proposal 4: The UE behavior for fallback DCI (0_0) is determined by rank=1 Tx full power transmission modes</w:t>
                            </w:r>
                            <w:r>
                              <w:rPr>
                                <w:rFonts w:ascii="Arial" w:hAnsi="Arial" w:cs="Arial"/>
                                <w:b/>
                                <w:bCs/>
                                <w:sz w:val="20"/>
                                <w:szCs w:val="20"/>
                              </w:rPr>
                              <w:t xml:space="preserve"> UE supported</w:t>
                            </w:r>
                            <w:r w:rsidR="00097E91">
                              <w:rPr>
                                <w:rFonts w:ascii="Arial" w:hAnsi="Arial" w:cs="Arial"/>
                                <w:b/>
                                <w:bCs/>
                                <w:sz w:val="20"/>
                                <w:szCs w:val="20"/>
                              </w:rPr>
                              <w:t>;</w:t>
                            </w:r>
                            <w:bookmarkStart w:id="8" w:name="_GoBack"/>
                            <w:bookmarkEnd w:id="8"/>
                            <w:r>
                              <w:rPr>
                                <w:rFonts w:ascii="Arial" w:hAnsi="Arial" w:cs="Arial"/>
                                <w:b/>
                                <w:bCs/>
                                <w:sz w:val="20"/>
                                <w:szCs w:val="20"/>
                              </w:rPr>
                              <w:t xml:space="preserve"> it is up to UE capability.</w:t>
                            </w:r>
                          </w:p>
                          <w:p w14:paraId="62C1B067" w14:textId="56B218E2" w:rsidR="00F449AE" w:rsidRPr="00E149EC" w:rsidRDefault="00F449AE" w:rsidP="00E149EC">
                            <w:pPr>
                              <w:pStyle w:val="ListParagraph"/>
                              <w:ind w:left="852" w:firstLine="132"/>
                              <w:rPr>
                                <w:rFonts w:ascii="Arial" w:hAnsi="Arial" w:cs="Arial"/>
                                <w:b/>
                                <w:bCs/>
                                <w:sz w:val="20"/>
                                <w:szCs w:val="20"/>
                              </w:rPr>
                            </w:pPr>
                          </w:p>
                          <w:p w14:paraId="34693F0F" w14:textId="77777777" w:rsidR="00F449AE" w:rsidRPr="00E149EC" w:rsidRDefault="00F449AE" w:rsidP="006151FC">
                            <w:pPr>
                              <w:rPr>
                                <w:rFonts w:ascii="Arial" w:hAnsi="Arial" w:cs="Arial"/>
                                <w:sz w:val="20"/>
                                <w:szCs w:val="20"/>
                              </w:rPr>
                            </w:pPr>
                          </w:p>
                          <w:p w14:paraId="44A4F000" w14:textId="77777777" w:rsidR="00F449AE" w:rsidRPr="00E149EC" w:rsidRDefault="00F449AE" w:rsidP="006151FC">
                            <w:pPr>
                              <w:numPr>
                                <w:ilvl w:val="0"/>
                                <w:numId w:val="45"/>
                              </w:numPr>
                              <w:rPr>
                                <w:rFonts w:ascii="Arial" w:hAnsi="Arial" w:cs="Arial"/>
                                <w:sz w:val="20"/>
                                <w:szCs w:val="20"/>
                              </w:rPr>
                            </w:pPr>
                            <w:bookmarkStart w:id="9" w:name="_Hlk37086045"/>
                            <w:r w:rsidRPr="00E149EC">
                              <w:rPr>
                                <w:rFonts w:ascii="Arial" w:hAnsi="Arial" w:cs="Arial"/>
                                <w:sz w:val="20"/>
                                <w:szCs w:val="20"/>
                              </w:rPr>
                              <w:t>Sub-topic 2-2: Test Configuration and Requirement Applicability for Full Power Transmission MOP Test</w:t>
                            </w:r>
                          </w:p>
                          <w:p w14:paraId="1E12B24B" w14:textId="77777777" w:rsidR="00F449AE" w:rsidRPr="00E149EC" w:rsidRDefault="00F449AE" w:rsidP="006151FC">
                            <w:pPr>
                              <w:numPr>
                                <w:ilvl w:val="1"/>
                                <w:numId w:val="45"/>
                              </w:numPr>
                              <w:rPr>
                                <w:rFonts w:ascii="Arial" w:hAnsi="Arial" w:cs="Arial"/>
                                <w:sz w:val="20"/>
                                <w:szCs w:val="20"/>
                              </w:rPr>
                            </w:pPr>
                            <w:r w:rsidRPr="00E149EC">
                              <w:rPr>
                                <w:rFonts w:ascii="Arial" w:hAnsi="Arial" w:cs="Arial"/>
                                <w:sz w:val="20"/>
                                <w:szCs w:val="20"/>
                              </w:rPr>
                              <w:t>Issue 2-2-3: For Mode 2 UE with 1 port configuration</w:t>
                            </w:r>
                          </w:p>
                          <w:p w14:paraId="4E4EADE7"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Option-1: no need to test</w:t>
                            </w:r>
                          </w:p>
                          <w:p w14:paraId="3B725BC6" w14:textId="56365009" w:rsidR="00F449AE" w:rsidRPr="00013438"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Option-2: Full power transmission with 2 TX antenna connectors should be verified (sum over two antenna connectors), i.e., either UE with antenna virtualization (23+23dBm) or UE with full rated PA (26dBm) is allowed.</w:t>
                            </w:r>
                          </w:p>
                          <w:p w14:paraId="7CA95EFA" w14:textId="168A0775" w:rsidR="00F449AE" w:rsidRPr="00013438" w:rsidRDefault="00F449AE" w:rsidP="00013438">
                            <w:pPr>
                              <w:ind w:left="852" w:firstLine="284"/>
                              <w:rPr>
                                <w:rFonts w:ascii="Arial" w:hAnsi="Arial" w:cs="Arial"/>
                                <w:sz w:val="20"/>
                                <w:szCs w:val="20"/>
                                <w:lang w:val="en-GB"/>
                              </w:rPr>
                            </w:pPr>
                            <w:r w:rsidRPr="00013438">
                              <w:rPr>
                                <w:rFonts w:ascii="Arial" w:hAnsi="Arial" w:cs="Arial"/>
                                <w:b/>
                                <w:bCs/>
                                <w:sz w:val="20"/>
                                <w:szCs w:val="20"/>
                                <w:lang w:val="en-GB"/>
                              </w:rPr>
                              <w:t>Proposal 5: full power transmission with 2 Tx antenna connectors should be verified under mode 1 configuration, not mode 2.</w:t>
                            </w:r>
                            <w:r w:rsidRPr="00013438">
                              <w:rPr>
                                <w:rFonts w:ascii="Arial" w:hAnsi="Arial" w:cs="Arial"/>
                                <w:sz w:val="20"/>
                                <w:szCs w:val="20"/>
                                <w:lang w:val="en-GB"/>
                              </w:rPr>
                              <w:t xml:space="preserve"> </w:t>
                            </w:r>
                          </w:p>
                          <w:p w14:paraId="2D378124" w14:textId="77777777" w:rsidR="00F449AE" w:rsidRPr="00E149EC" w:rsidRDefault="00F449AE" w:rsidP="006151FC">
                            <w:pPr>
                              <w:numPr>
                                <w:ilvl w:val="1"/>
                                <w:numId w:val="45"/>
                              </w:numPr>
                              <w:rPr>
                                <w:rFonts w:ascii="Arial" w:hAnsi="Arial" w:cs="Arial"/>
                                <w:sz w:val="20"/>
                                <w:szCs w:val="20"/>
                              </w:rPr>
                            </w:pPr>
                            <w:r w:rsidRPr="00E149EC">
                              <w:rPr>
                                <w:rFonts w:ascii="Arial" w:hAnsi="Arial" w:cs="Arial"/>
                                <w:sz w:val="20"/>
                                <w:szCs w:val="20"/>
                              </w:rPr>
                              <w:t>Issue 2-2-4: For Mode 0 UE (“the other mode”) with 2 ports configuration</w:t>
                            </w:r>
                          </w:p>
                          <w:p w14:paraId="4561FD1F"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Option-1: All supported full power TPMIs are tested</w:t>
                            </w:r>
                          </w:p>
                          <w:p w14:paraId="5B386D32"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Option-2: Select only one of full power TPMI(s) for test</w:t>
                            </w:r>
                          </w:p>
                          <w:p w14:paraId="1EC1F653" w14:textId="77777777" w:rsidR="00F449AE" w:rsidRPr="00E149EC" w:rsidRDefault="00F449AE" w:rsidP="006151FC">
                            <w:pPr>
                              <w:numPr>
                                <w:ilvl w:val="2"/>
                                <w:numId w:val="45"/>
                              </w:numPr>
                              <w:rPr>
                                <w:rFonts w:ascii="Arial" w:hAnsi="Arial" w:cs="Arial"/>
                                <w:sz w:val="20"/>
                                <w:szCs w:val="20"/>
                              </w:rPr>
                            </w:pPr>
                            <w:bookmarkStart w:id="10" w:name="_Hlk37086070"/>
                            <w:r w:rsidRPr="00E149EC">
                              <w:rPr>
                                <w:rFonts w:ascii="Arial" w:hAnsi="Arial" w:cs="Arial"/>
                                <w:sz w:val="20"/>
                                <w:szCs w:val="20"/>
                                <w:lang w:val="en-GB"/>
                              </w:rPr>
                              <w:t xml:space="preserve">Option-3: RAN4 core requirement is defined based on all supported full power TPMIs, and it is up to RAN5 to select test configuration to perform test. </w:t>
                            </w:r>
                          </w:p>
                          <w:bookmarkEnd w:id="10"/>
                          <w:p w14:paraId="34113707" w14:textId="339B5237" w:rsidR="00F449AE" w:rsidRPr="006A3D78" w:rsidRDefault="00F449AE" w:rsidP="006A3D78">
                            <w:pPr>
                              <w:pStyle w:val="ListParagraph"/>
                              <w:ind w:left="1004" w:firstLine="132"/>
                              <w:rPr>
                                <w:rFonts w:ascii="Arial" w:hAnsi="Arial" w:cs="Arial"/>
                                <w:b/>
                                <w:bCs/>
                                <w:sz w:val="20"/>
                                <w:szCs w:val="20"/>
                                <w:lang w:val="en-GB"/>
                              </w:rPr>
                            </w:pPr>
                            <w:r w:rsidRPr="006A3D78">
                              <w:rPr>
                                <w:rFonts w:ascii="Arial" w:hAnsi="Arial" w:cs="Arial"/>
                                <w:b/>
                                <w:bCs/>
                                <w:sz w:val="20"/>
                                <w:szCs w:val="20"/>
                                <w:lang w:val="en-GB"/>
                              </w:rPr>
                              <w:t>Proposal 6: Both Option 3 and 1. Option 3 is preferred.</w:t>
                            </w:r>
                            <w:bookmarkEnd w:id="9"/>
                          </w:p>
                          <w:p w14:paraId="1378E9B4" w14:textId="77777777" w:rsidR="00F449AE" w:rsidRPr="00E149EC" w:rsidRDefault="00F449AE" w:rsidP="006151FC">
                            <w:pPr>
                              <w:numPr>
                                <w:ilvl w:val="0"/>
                                <w:numId w:val="46"/>
                              </w:numPr>
                              <w:rPr>
                                <w:rFonts w:ascii="Arial" w:hAnsi="Arial" w:cs="Arial"/>
                                <w:sz w:val="20"/>
                                <w:szCs w:val="20"/>
                              </w:rPr>
                            </w:pPr>
                            <w:bookmarkStart w:id="11" w:name="_Hlk37152101"/>
                            <w:r w:rsidRPr="00E149EC">
                              <w:rPr>
                                <w:rFonts w:ascii="Arial" w:hAnsi="Arial" w:cs="Arial"/>
                                <w:sz w:val="20"/>
                                <w:szCs w:val="20"/>
                              </w:rPr>
                              <w:t>Sub-topic 2-4: UE Power Class Capability</w:t>
                            </w:r>
                          </w:p>
                          <w:p w14:paraId="20AA4FEC" w14:textId="77777777" w:rsidR="00F449AE" w:rsidRPr="00E149EC" w:rsidRDefault="00F449AE" w:rsidP="006151FC">
                            <w:pPr>
                              <w:numPr>
                                <w:ilvl w:val="1"/>
                                <w:numId w:val="46"/>
                              </w:numPr>
                              <w:rPr>
                                <w:rFonts w:ascii="Arial" w:hAnsi="Arial" w:cs="Arial"/>
                                <w:sz w:val="20"/>
                                <w:szCs w:val="20"/>
                              </w:rPr>
                            </w:pPr>
                            <w:r w:rsidRPr="00E149EC">
                              <w:rPr>
                                <w:rFonts w:ascii="Arial" w:hAnsi="Arial" w:cs="Arial"/>
                                <w:sz w:val="20"/>
                                <w:szCs w:val="20"/>
                              </w:rPr>
                              <w:t>Issue 2-4-1: New power class capability</w:t>
                            </w:r>
                          </w:p>
                          <w:p w14:paraId="40C8C6AF" w14:textId="77777777" w:rsidR="00F449AE" w:rsidRPr="00E149EC" w:rsidRDefault="00F449AE" w:rsidP="006151FC">
                            <w:pPr>
                              <w:numPr>
                                <w:ilvl w:val="2"/>
                                <w:numId w:val="46"/>
                              </w:numPr>
                              <w:rPr>
                                <w:rFonts w:ascii="Arial" w:hAnsi="Arial" w:cs="Arial"/>
                                <w:sz w:val="20"/>
                                <w:szCs w:val="20"/>
                              </w:rPr>
                            </w:pPr>
                            <w:r w:rsidRPr="00E149EC">
                              <w:rPr>
                                <w:rFonts w:ascii="Arial" w:hAnsi="Arial" w:cs="Arial"/>
                                <w:sz w:val="20"/>
                                <w:szCs w:val="20"/>
                                <w:lang w:val="en-GB"/>
                              </w:rPr>
                              <w:t>FFS new power class capability for full power transmission,</w:t>
                            </w:r>
                          </w:p>
                          <w:p w14:paraId="717AF905" w14:textId="77777777" w:rsidR="00F449AE" w:rsidRPr="00E149EC" w:rsidRDefault="00F449AE" w:rsidP="006151FC">
                            <w:pPr>
                              <w:numPr>
                                <w:ilvl w:val="3"/>
                                <w:numId w:val="46"/>
                              </w:numPr>
                              <w:rPr>
                                <w:rFonts w:ascii="Arial" w:hAnsi="Arial" w:cs="Arial"/>
                                <w:sz w:val="20"/>
                                <w:szCs w:val="20"/>
                              </w:rPr>
                            </w:pPr>
                            <w:r w:rsidRPr="00E149EC">
                              <w:rPr>
                                <w:rFonts w:ascii="Arial" w:hAnsi="Arial" w:cs="Arial"/>
                                <w:sz w:val="20"/>
                                <w:szCs w:val="20"/>
                                <w:lang w:val="en-GB"/>
                              </w:rPr>
                              <w:t>Option-1: adding a new power-class capability for two-layer transmissions per NR band (Rel-16)</w:t>
                            </w:r>
                          </w:p>
                          <w:p w14:paraId="15B01FAB" w14:textId="77777777" w:rsidR="00F449AE" w:rsidRPr="006151FC" w:rsidRDefault="00F449AE" w:rsidP="006151FC">
                            <w:pPr>
                              <w:numPr>
                                <w:ilvl w:val="3"/>
                                <w:numId w:val="46"/>
                              </w:numPr>
                              <w:rPr>
                                <w:rFonts w:ascii="Arial" w:hAnsi="Arial" w:cs="Arial"/>
                                <w:sz w:val="20"/>
                                <w:szCs w:val="20"/>
                              </w:rPr>
                            </w:pPr>
                            <w:r w:rsidRPr="00E149EC">
                              <w:rPr>
                                <w:rFonts w:ascii="Arial" w:hAnsi="Arial" w:cs="Arial"/>
                                <w:sz w:val="20"/>
                                <w:szCs w:val="20"/>
                                <w:lang w:val="en-GB"/>
                              </w:rPr>
                              <w:t>Option-2: New power class capability can be defined for a UE tr</w:t>
                            </w:r>
                            <w:r w:rsidRPr="006151FC">
                              <w:rPr>
                                <w:rFonts w:ascii="Arial" w:hAnsi="Arial" w:cs="Arial"/>
                                <w:sz w:val="20"/>
                                <w:szCs w:val="20"/>
                                <w:lang w:val="en-GB"/>
                              </w:rPr>
                              <w:t>ansmitting over multiple antennae per NR band. The new power class will be determined as the sum of power on all antennae.</w:t>
                            </w:r>
                          </w:p>
                          <w:p w14:paraId="20BB9780" w14:textId="77777777" w:rsidR="00F449AE" w:rsidRPr="006151FC" w:rsidRDefault="00F449AE" w:rsidP="006151FC">
                            <w:pPr>
                              <w:numPr>
                                <w:ilvl w:val="3"/>
                                <w:numId w:val="46"/>
                              </w:numPr>
                              <w:rPr>
                                <w:rFonts w:ascii="Arial" w:hAnsi="Arial" w:cs="Arial"/>
                                <w:sz w:val="20"/>
                                <w:szCs w:val="20"/>
                              </w:rPr>
                            </w:pPr>
                            <w:r w:rsidRPr="006151FC">
                              <w:rPr>
                                <w:rFonts w:ascii="Arial" w:hAnsi="Arial" w:cs="Arial"/>
                                <w:sz w:val="20"/>
                                <w:szCs w:val="20"/>
                                <w:lang w:val="en-GB"/>
                              </w:rPr>
                              <w:t>Option-3: add new power class but how to add depends on the outcome of “EN-DC power class and UL MIMO clarifications” topic in agenda 6.5.4.1</w:t>
                            </w:r>
                          </w:p>
                          <w:p w14:paraId="57AFBBB3" w14:textId="77777777" w:rsidR="00F449AE" w:rsidRPr="006151FC" w:rsidRDefault="00F449AE" w:rsidP="006151FC">
                            <w:pPr>
                              <w:numPr>
                                <w:ilvl w:val="3"/>
                                <w:numId w:val="46"/>
                              </w:numPr>
                              <w:rPr>
                                <w:rFonts w:ascii="Arial" w:hAnsi="Arial" w:cs="Arial"/>
                                <w:sz w:val="20"/>
                                <w:szCs w:val="20"/>
                              </w:rPr>
                            </w:pPr>
                            <w:r w:rsidRPr="006151FC">
                              <w:rPr>
                                <w:rFonts w:ascii="Arial" w:hAnsi="Arial" w:cs="Arial"/>
                                <w:sz w:val="20"/>
                                <w:szCs w:val="20"/>
                                <w:lang w:val="en-GB"/>
                              </w:rPr>
                              <w:t>Option-4: No need to introduce new power class</w:t>
                            </w:r>
                          </w:p>
                          <w:bookmarkEnd w:id="11"/>
                          <w:p w14:paraId="2A2FD779" w14:textId="77777777" w:rsidR="00F449AE" w:rsidRPr="0066404A" w:rsidRDefault="00F449AE" w:rsidP="0066404A">
                            <w:pPr>
                              <w:ind w:left="852" w:firstLine="284"/>
                              <w:rPr>
                                <w:rFonts w:ascii="Arial" w:hAnsi="Arial" w:cs="Arial"/>
                                <w:sz w:val="20"/>
                                <w:szCs w:val="20"/>
                                <w:lang w:val="en-GB"/>
                              </w:rPr>
                            </w:pPr>
                            <w:r w:rsidRPr="0066404A">
                              <w:rPr>
                                <w:rFonts w:ascii="Arial" w:hAnsi="Arial" w:cs="Arial"/>
                                <w:b/>
                                <w:bCs/>
                                <w:sz w:val="20"/>
                                <w:szCs w:val="20"/>
                                <w:lang w:val="en-GB"/>
                              </w:rPr>
                              <w:t>Proposal 7: Option-3: add new power class but how to add depends on the outcome of “EN-DC power class and UL MIMO clarifications” topic in agenda 6.5.4.1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6F9D8" id="_x0000_s1030" type="#_x0000_t202" style="position:absolute;margin-left:0;margin-top:34.95pt;width:474.5pt;height:550.2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mJwIAAEwEAAAOAAAAZHJzL2Uyb0RvYy54bWysVNtu2zAMfR+wfxD0vtjxkjQ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">
                <v:textbox style="mso-next-textbox:#_x0000_s1031">
                  <w:txbxContent>
                    <w:p w14:paraId="0B6770B5" w14:textId="77777777" w:rsidR="00F449AE" w:rsidRPr="00E149EC" w:rsidRDefault="00F449AE" w:rsidP="006151FC">
                      <w:pPr>
                        <w:numPr>
                          <w:ilvl w:val="0"/>
                          <w:numId w:val="43"/>
                        </w:numPr>
                        <w:rPr>
                          <w:rFonts w:ascii="Arial" w:hAnsi="Arial" w:cs="Arial"/>
                          <w:sz w:val="20"/>
                          <w:szCs w:val="20"/>
                        </w:rPr>
                      </w:pPr>
                      <w:bookmarkStart w:id="12" w:name="_Hlk37076635"/>
                      <w:r w:rsidRPr="00E149EC">
                        <w:rPr>
                          <w:rFonts w:ascii="Arial" w:hAnsi="Arial" w:cs="Arial"/>
                          <w:sz w:val="20"/>
                          <w:szCs w:val="20"/>
                        </w:rPr>
                        <w:t>Sub-topic 2-1: General Scope and Assumption in Rel-16 eMIMO</w:t>
                      </w:r>
                    </w:p>
                    <w:p w14:paraId="3980650A" w14:textId="77777777" w:rsidR="00F449AE" w:rsidRPr="006151FC" w:rsidRDefault="00F449AE" w:rsidP="006151FC">
                      <w:pPr>
                        <w:numPr>
                          <w:ilvl w:val="1"/>
                          <w:numId w:val="43"/>
                        </w:numPr>
                        <w:rPr>
                          <w:rFonts w:ascii="Arial" w:hAnsi="Arial" w:cs="Arial"/>
                          <w:sz w:val="20"/>
                          <w:szCs w:val="20"/>
                        </w:rPr>
                      </w:pPr>
                      <w:r w:rsidRPr="006151FC">
                        <w:rPr>
                          <w:rFonts w:ascii="Arial" w:hAnsi="Arial" w:cs="Arial"/>
                          <w:sz w:val="20"/>
                          <w:szCs w:val="20"/>
                        </w:rPr>
                        <w:t>Issue 2-1-3: Down-scoping by only considering FR1</w:t>
                      </w:r>
                    </w:p>
                    <w:p w14:paraId="0DB11078" w14:textId="77777777" w:rsidR="00F449AE" w:rsidRPr="006151FC" w:rsidRDefault="00F449AE" w:rsidP="006151FC">
                      <w:pPr>
                        <w:numPr>
                          <w:ilvl w:val="2"/>
                          <w:numId w:val="43"/>
                        </w:numPr>
                        <w:rPr>
                          <w:rFonts w:ascii="Arial" w:hAnsi="Arial" w:cs="Arial"/>
                          <w:sz w:val="20"/>
                          <w:szCs w:val="20"/>
                        </w:rPr>
                      </w:pPr>
                      <w:r w:rsidRPr="006151FC">
                        <w:rPr>
                          <w:rFonts w:ascii="Arial" w:hAnsi="Arial" w:cs="Arial"/>
                          <w:sz w:val="20"/>
                          <w:szCs w:val="20"/>
                          <w:lang w:val="en-GB"/>
                        </w:rPr>
                        <w:t>At least define UE RF requirement for FR1;</w:t>
                      </w:r>
                    </w:p>
                    <w:p w14:paraId="5CD18B48" w14:textId="0504CBB3" w:rsidR="00F449AE" w:rsidRPr="00301AA5" w:rsidRDefault="00F449AE" w:rsidP="006151FC">
                      <w:pPr>
                        <w:numPr>
                          <w:ilvl w:val="2"/>
                          <w:numId w:val="43"/>
                        </w:numPr>
                        <w:rPr>
                          <w:rFonts w:ascii="Arial" w:hAnsi="Arial" w:cs="Arial"/>
                          <w:sz w:val="20"/>
                          <w:szCs w:val="20"/>
                        </w:rPr>
                      </w:pPr>
                      <w:r w:rsidRPr="006151FC">
                        <w:rPr>
                          <w:rFonts w:ascii="Arial" w:hAnsi="Arial" w:cs="Arial"/>
                          <w:sz w:val="20"/>
                          <w:szCs w:val="20"/>
                          <w:lang w:val="en-GB"/>
                        </w:rPr>
                        <w:t xml:space="preserve">FFS for FR2. </w:t>
                      </w:r>
                    </w:p>
                    <w:p w14:paraId="39C6686C" w14:textId="77777777" w:rsidR="00F449AE" w:rsidRPr="00301AA5" w:rsidRDefault="00F449AE" w:rsidP="00301AA5">
                      <w:pPr>
                        <w:pStyle w:val="ListParagraph"/>
                        <w:ind w:left="1004" w:firstLine="132"/>
                        <w:rPr>
                          <w:rFonts w:ascii="Arial" w:eastAsiaTheme="minorEastAsia" w:hAnsi="Arial" w:cs="Arial"/>
                          <w:b/>
                          <w:bCs/>
                          <w:sz w:val="20"/>
                          <w:szCs w:val="20"/>
                        </w:rPr>
                      </w:pPr>
                      <w:r w:rsidRPr="00301AA5">
                        <w:rPr>
                          <w:rFonts w:ascii="Arial" w:eastAsiaTheme="minorEastAsia" w:hAnsi="Arial" w:cs="Arial"/>
                          <w:b/>
                          <w:bCs/>
                          <w:sz w:val="20"/>
                          <w:szCs w:val="20"/>
                        </w:rPr>
                        <w:t>Observation 1: Rank=1 full power transmission has been specified in 38.101-2.</w:t>
                      </w:r>
                    </w:p>
                    <w:p w14:paraId="1D0C46F0" w14:textId="0320B3DA" w:rsidR="00F449AE" w:rsidRPr="006151FC" w:rsidRDefault="00F449AE" w:rsidP="006151FC">
                      <w:pPr>
                        <w:ind w:left="1136"/>
                        <w:rPr>
                          <w:rFonts w:ascii="Arial" w:hAnsi="Arial" w:cs="Arial"/>
                          <w:b/>
                          <w:bCs/>
                          <w:sz w:val="20"/>
                          <w:szCs w:val="20"/>
                        </w:rPr>
                      </w:pPr>
                      <w:r w:rsidRPr="006151FC">
                        <w:rPr>
                          <w:rFonts w:ascii="Arial" w:hAnsi="Arial" w:cs="Arial"/>
                          <w:b/>
                          <w:bCs/>
                          <w:sz w:val="20"/>
                          <w:szCs w:val="20"/>
                          <w:lang w:val="en-GB"/>
                        </w:rPr>
                        <w:t>Proposal</w:t>
                      </w:r>
                      <w:r>
                        <w:rPr>
                          <w:rFonts w:ascii="Arial" w:hAnsi="Arial" w:cs="Arial"/>
                          <w:b/>
                          <w:bCs/>
                          <w:sz w:val="20"/>
                          <w:szCs w:val="20"/>
                          <w:lang w:val="en-GB"/>
                        </w:rPr>
                        <w:t xml:space="preserve"> </w:t>
                      </w:r>
                      <w:r w:rsidRPr="00E149EC">
                        <w:rPr>
                          <w:rFonts w:ascii="Arial" w:hAnsi="Arial" w:cs="Arial"/>
                          <w:b/>
                          <w:bCs/>
                          <w:sz w:val="20"/>
                          <w:szCs w:val="20"/>
                          <w:lang w:val="en-GB"/>
                        </w:rPr>
                        <w:t xml:space="preserve">1:  </w:t>
                      </w:r>
                      <w:r w:rsidRPr="00E149EC">
                        <w:rPr>
                          <w:rFonts w:ascii="Arial" w:eastAsiaTheme="minorEastAsia" w:hAnsi="Arial" w:cs="Arial"/>
                          <w:b/>
                          <w:bCs/>
                          <w:sz w:val="20"/>
                          <w:szCs w:val="20"/>
                        </w:rPr>
                        <w:t>FR2 is out of scope</w:t>
                      </w:r>
                    </w:p>
                    <w:p w14:paraId="6DD93221" w14:textId="77777777" w:rsidR="00F449AE" w:rsidRPr="006151FC" w:rsidRDefault="00F449AE" w:rsidP="006151FC">
                      <w:pPr>
                        <w:numPr>
                          <w:ilvl w:val="1"/>
                          <w:numId w:val="43"/>
                        </w:numPr>
                        <w:rPr>
                          <w:rFonts w:ascii="Arial" w:hAnsi="Arial" w:cs="Arial"/>
                          <w:sz w:val="20"/>
                          <w:szCs w:val="20"/>
                        </w:rPr>
                      </w:pPr>
                      <w:r w:rsidRPr="006151FC">
                        <w:rPr>
                          <w:rFonts w:ascii="Arial" w:hAnsi="Arial" w:cs="Arial"/>
                          <w:sz w:val="20"/>
                          <w:szCs w:val="20"/>
                        </w:rPr>
                        <w:t>Issue 2-1-4: Down-scoping on possible physical implementation for Mode-0, 1, and 2</w:t>
                      </w:r>
                    </w:p>
                    <w:p w14:paraId="4065082F" w14:textId="77777777" w:rsidR="00F449AE" w:rsidRPr="006151FC" w:rsidRDefault="00F449AE" w:rsidP="006151FC">
                      <w:pPr>
                        <w:numPr>
                          <w:ilvl w:val="2"/>
                          <w:numId w:val="43"/>
                        </w:numPr>
                        <w:rPr>
                          <w:rFonts w:ascii="Arial" w:hAnsi="Arial" w:cs="Arial"/>
                          <w:sz w:val="20"/>
                          <w:szCs w:val="20"/>
                        </w:rPr>
                      </w:pPr>
                      <w:r w:rsidRPr="006151FC">
                        <w:rPr>
                          <w:rFonts w:ascii="Arial" w:hAnsi="Arial" w:cs="Arial"/>
                          <w:sz w:val="20"/>
                          <w:szCs w:val="20"/>
                        </w:rPr>
                        <w:t xml:space="preserve">FFS </w:t>
                      </w:r>
                      <w:r w:rsidRPr="006151FC">
                        <w:rPr>
                          <w:rFonts w:ascii="Arial" w:hAnsi="Arial" w:cs="Arial"/>
                          <w:sz w:val="20"/>
                          <w:szCs w:val="20"/>
                          <w:lang w:val="en-GB"/>
                        </w:rPr>
                        <w:t xml:space="preserve">UE is not assumed to have 20dBm PA implementation on any single TX antenna connector.  </w:t>
                      </w:r>
                    </w:p>
                    <w:p w14:paraId="7488F238" w14:textId="4A0392B9" w:rsidR="00F449AE" w:rsidRDefault="00F449AE" w:rsidP="00E149EC">
                      <w:pPr>
                        <w:ind w:left="852" w:firstLine="284"/>
                        <w:rPr>
                          <w:rFonts w:ascii="Arial" w:hAnsi="Arial" w:cs="Arial"/>
                          <w:sz w:val="20"/>
                          <w:szCs w:val="20"/>
                          <w:lang w:val="en-GB"/>
                        </w:rPr>
                      </w:pPr>
                      <w:r>
                        <w:rPr>
                          <w:rFonts w:ascii="Arial" w:hAnsi="Arial" w:cs="Arial"/>
                          <w:b/>
                          <w:bCs/>
                          <w:sz w:val="20"/>
                          <w:szCs w:val="20"/>
                        </w:rPr>
                        <w:t>Proposal 2</w:t>
                      </w:r>
                      <w:r w:rsidRPr="00E149EC">
                        <w:rPr>
                          <w:rFonts w:ascii="Arial" w:hAnsi="Arial" w:cs="Arial"/>
                          <w:b/>
                          <w:bCs/>
                          <w:sz w:val="20"/>
                          <w:szCs w:val="20"/>
                        </w:rPr>
                        <w:t xml:space="preserve">: </w:t>
                      </w:r>
                      <w:r w:rsidRPr="00E149EC">
                        <w:rPr>
                          <w:rFonts w:ascii="Arial" w:hAnsi="Arial" w:cs="Arial"/>
                          <w:b/>
                          <w:bCs/>
                          <w:sz w:val="20"/>
                          <w:szCs w:val="20"/>
                          <w:lang w:val="en-GB"/>
                        </w:rPr>
                        <w:t>UE is not assumed to have 20dBm PA implementation on any single TX antenna connector.</w:t>
                      </w:r>
                    </w:p>
                    <w:p w14:paraId="2DF86A92" w14:textId="77777777" w:rsidR="00F449AE" w:rsidRPr="006151FC" w:rsidRDefault="00F449AE" w:rsidP="006151FC">
                      <w:pPr>
                        <w:numPr>
                          <w:ilvl w:val="1"/>
                          <w:numId w:val="44"/>
                        </w:numPr>
                        <w:rPr>
                          <w:rFonts w:ascii="Arial" w:hAnsi="Arial" w:cs="Arial"/>
                          <w:sz w:val="20"/>
                          <w:szCs w:val="20"/>
                        </w:rPr>
                      </w:pPr>
                      <w:r w:rsidRPr="006151FC">
                        <w:rPr>
                          <w:rFonts w:ascii="Arial" w:hAnsi="Arial" w:cs="Arial"/>
                          <w:sz w:val="20"/>
                          <w:szCs w:val="20"/>
                        </w:rPr>
                        <w:t>Issue 2-1-5: Clarification on appropriate chapter for full power transmission MOP tests (for FR1)</w:t>
                      </w:r>
                    </w:p>
                    <w:p w14:paraId="2E1D29EC"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Keep Section 6.2 in TS38.101-1 only for single port.  </w:t>
                      </w:r>
                    </w:p>
                    <w:p w14:paraId="2FDE1622"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FFS UE fallback behaviour for single port transmission, and how to capture the requirement (if any) in the specification.</w:t>
                      </w:r>
                    </w:p>
                    <w:p w14:paraId="7603D031"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MOP requirement for full power transmission with 2 TX ports configured for FR1 shall be captured </w:t>
                      </w:r>
                    </w:p>
                    <w:p w14:paraId="0B56F0B3" w14:textId="77777777" w:rsidR="00F449AE" w:rsidRPr="006151FC" w:rsidRDefault="00F449AE" w:rsidP="006151FC">
                      <w:pPr>
                        <w:numPr>
                          <w:ilvl w:val="3"/>
                          <w:numId w:val="44"/>
                        </w:numPr>
                        <w:rPr>
                          <w:rFonts w:ascii="Arial" w:hAnsi="Arial" w:cs="Arial"/>
                          <w:sz w:val="20"/>
                          <w:szCs w:val="20"/>
                        </w:rPr>
                      </w:pPr>
                      <w:r w:rsidRPr="006151FC">
                        <w:rPr>
                          <w:rFonts w:ascii="Arial" w:hAnsi="Arial" w:cs="Arial"/>
                          <w:sz w:val="20"/>
                          <w:szCs w:val="20"/>
                          <w:lang w:val="en-GB"/>
                        </w:rPr>
                        <w:t>Option-1:  in Section 6.2D</w:t>
                      </w:r>
                    </w:p>
                    <w:p w14:paraId="255F423D" w14:textId="2935D7B3" w:rsidR="00F449AE" w:rsidRPr="006151FC" w:rsidRDefault="00F449AE" w:rsidP="006151FC">
                      <w:pPr>
                        <w:numPr>
                          <w:ilvl w:val="3"/>
                          <w:numId w:val="44"/>
                        </w:numPr>
                        <w:rPr>
                          <w:rFonts w:ascii="Arial" w:hAnsi="Arial" w:cs="Arial"/>
                          <w:sz w:val="20"/>
                          <w:szCs w:val="20"/>
                        </w:rPr>
                      </w:pPr>
                      <w:r w:rsidRPr="006151FC">
                        <w:rPr>
                          <w:rFonts w:ascii="Arial" w:hAnsi="Arial" w:cs="Arial"/>
                          <w:sz w:val="20"/>
                          <w:szCs w:val="20"/>
                          <w:lang w:val="en-GB"/>
                        </w:rPr>
                        <w:t>Option-2:  in new section.</w:t>
                      </w:r>
                    </w:p>
                    <w:p w14:paraId="78BC51AA" w14:textId="77777777" w:rsidR="00F449AE" w:rsidRPr="00E149EC" w:rsidRDefault="00F449AE" w:rsidP="00E149EC">
                      <w:pPr>
                        <w:pStyle w:val="ListParagraph"/>
                        <w:ind w:left="852" w:firstLine="228"/>
                        <w:rPr>
                          <w:rFonts w:ascii="Arial" w:hAnsi="Arial" w:cs="Arial"/>
                          <w:b/>
                          <w:bCs/>
                          <w:sz w:val="20"/>
                          <w:szCs w:val="20"/>
                        </w:rPr>
                      </w:pPr>
                      <w:r w:rsidRPr="00E149EC">
                        <w:rPr>
                          <w:rFonts w:ascii="Arial" w:hAnsi="Arial" w:cs="Arial"/>
                          <w:b/>
                          <w:bCs/>
                          <w:sz w:val="20"/>
                          <w:szCs w:val="20"/>
                        </w:rPr>
                        <w:t>Proposal 3: Section 6.2D is preferred. If new section is introduced, only new requirements should be defined.</w:t>
                      </w:r>
                    </w:p>
                    <w:p w14:paraId="11A0BE81" w14:textId="77777777" w:rsidR="00F449AE" w:rsidRPr="006151FC" w:rsidRDefault="00F449AE" w:rsidP="006151FC">
                      <w:pPr>
                        <w:ind w:left="1136"/>
                        <w:rPr>
                          <w:rFonts w:ascii="Arial" w:hAnsi="Arial" w:cs="Arial"/>
                          <w:sz w:val="20"/>
                          <w:szCs w:val="20"/>
                        </w:rPr>
                      </w:pPr>
                    </w:p>
                    <w:p w14:paraId="7C034DD8" w14:textId="77777777" w:rsidR="00F449AE" w:rsidRPr="006151FC" w:rsidRDefault="00F449AE" w:rsidP="006151FC">
                      <w:pPr>
                        <w:numPr>
                          <w:ilvl w:val="1"/>
                          <w:numId w:val="44"/>
                        </w:numPr>
                        <w:rPr>
                          <w:rFonts w:ascii="Arial" w:hAnsi="Arial" w:cs="Arial"/>
                          <w:sz w:val="20"/>
                          <w:szCs w:val="20"/>
                        </w:rPr>
                      </w:pPr>
                      <w:r w:rsidRPr="006151FC">
                        <w:rPr>
                          <w:rFonts w:ascii="Arial" w:hAnsi="Arial" w:cs="Arial"/>
                          <w:sz w:val="20"/>
                          <w:szCs w:val="20"/>
                        </w:rPr>
                        <w:t xml:space="preserve">Issue 2-1-6 UE behavior for fallback DCI (DCI_0_0) </w:t>
                      </w:r>
                    </w:p>
                    <w:p w14:paraId="25CE4D08"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Option 1: </w:t>
                      </w:r>
                      <w:r w:rsidRPr="006151FC">
                        <w:rPr>
                          <w:rFonts w:ascii="Arial" w:hAnsi="Arial" w:cs="Arial"/>
                          <w:sz w:val="20"/>
                          <w:szCs w:val="20"/>
                        </w:rPr>
                        <w:t>A</w:t>
                      </w:r>
                      <w:r w:rsidRPr="006151FC">
                        <w:rPr>
                          <w:rFonts w:ascii="Arial" w:hAnsi="Arial" w:cs="Arial"/>
                          <w:sz w:val="20"/>
                          <w:szCs w:val="20"/>
                          <w:lang w:val="en-GB"/>
                        </w:rPr>
                        <w:t>ntenna virtualization shall be allowed</w:t>
                      </w:r>
                    </w:p>
                    <w:p w14:paraId="766E0598" w14:textId="77777777" w:rsidR="00F449AE" w:rsidRPr="006151FC" w:rsidRDefault="00F449AE" w:rsidP="006151FC">
                      <w:pPr>
                        <w:numPr>
                          <w:ilvl w:val="2"/>
                          <w:numId w:val="44"/>
                        </w:numPr>
                        <w:rPr>
                          <w:rFonts w:ascii="Arial" w:hAnsi="Arial" w:cs="Arial"/>
                          <w:sz w:val="20"/>
                          <w:szCs w:val="20"/>
                        </w:rPr>
                      </w:pPr>
                      <w:r w:rsidRPr="006151FC">
                        <w:rPr>
                          <w:rFonts w:ascii="Arial" w:hAnsi="Arial" w:cs="Arial"/>
                          <w:sz w:val="20"/>
                          <w:szCs w:val="20"/>
                          <w:lang w:val="en-GB"/>
                        </w:rPr>
                        <w:t xml:space="preserve">Option 2: Antenna virtualization is not allowed for fallback DCI </w:t>
                      </w:r>
                    </w:p>
                    <w:bookmarkEnd w:id="12"/>
                    <w:p w14:paraId="75D98250" w14:textId="778C7717" w:rsidR="00F449AE" w:rsidRPr="00E149EC" w:rsidRDefault="00F449AE" w:rsidP="006151FC">
                      <w:pPr>
                        <w:numPr>
                          <w:ilvl w:val="2"/>
                          <w:numId w:val="44"/>
                        </w:numPr>
                        <w:rPr>
                          <w:rFonts w:ascii="Arial" w:hAnsi="Arial" w:cs="Arial"/>
                          <w:sz w:val="20"/>
                          <w:szCs w:val="20"/>
                        </w:rPr>
                      </w:pPr>
                      <w:r w:rsidRPr="006151FC">
                        <w:rPr>
                          <w:rFonts w:ascii="Arial" w:hAnsi="Arial" w:cs="Arial"/>
                          <w:sz w:val="20"/>
                          <w:szCs w:val="20"/>
                          <w:lang w:val="en-GB"/>
                        </w:rPr>
                        <w:t>Option 3: UE behaviour for fallback DCI is not needed to be discussed.</w:t>
                      </w:r>
                    </w:p>
                    <w:p w14:paraId="09717A36" w14:textId="5CF6738C" w:rsidR="0089008A" w:rsidRPr="002E701D" w:rsidRDefault="0089008A" w:rsidP="0089008A">
                      <w:pPr>
                        <w:ind w:left="852" w:firstLine="284"/>
                        <w:rPr>
                          <w:rFonts w:ascii="Arial" w:hAnsi="Arial" w:cs="Arial"/>
                          <w:b/>
                          <w:bCs/>
                          <w:sz w:val="20"/>
                          <w:szCs w:val="20"/>
                        </w:rPr>
                      </w:pPr>
                      <w:r w:rsidRPr="002E701D">
                        <w:rPr>
                          <w:rFonts w:ascii="Arial" w:hAnsi="Arial" w:cs="Arial"/>
                          <w:b/>
                          <w:bCs/>
                          <w:sz w:val="20"/>
                          <w:szCs w:val="20"/>
                        </w:rPr>
                        <w:t>Proposal 4: The UE behavior for fallback DCI (0_0) is determined by rank=1 Tx full power transmission modes</w:t>
                      </w:r>
                      <w:r>
                        <w:rPr>
                          <w:rFonts w:ascii="Arial" w:hAnsi="Arial" w:cs="Arial"/>
                          <w:b/>
                          <w:bCs/>
                          <w:sz w:val="20"/>
                          <w:szCs w:val="20"/>
                        </w:rPr>
                        <w:t xml:space="preserve"> UE supported</w:t>
                      </w:r>
                      <w:r w:rsidR="00097E91">
                        <w:rPr>
                          <w:rFonts w:ascii="Arial" w:hAnsi="Arial" w:cs="Arial"/>
                          <w:b/>
                          <w:bCs/>
                          <w:sz w:val="20"/>
                          <w:szCs w:val="20"/>
                        </w:rPr>
                        <w:t>;</w:t>
                      </w:r>
                      <w:bookmarkStart w:id="13" w:name="_GoBack"/>
                      <w:bookmarkEnd w:id="13"/>
                      <w:r>
                        <w:rPr>
                          <w:rFonts w:ascii="Arial" w:hAnsi="Arial" w:cs="Arial"/>
                          <w:b/>
                          <w:bCs/>
                          <w:sz w:val="20"/>
                          <w:szCs w:val="20"/>
                        </w:rPr>
                        <w:t xml:space="preserve"> it is up to UE capability.</w:t>
                      </w:r>
                    </w:p>
                    <w:p w14:paraId="62C1B067" w14:textId="56B218E2" w:rsidR="00F449AE" w:rsidRPr="00E149EC" w:rsidRDefault="00F449AE" w:rsidP="00E149EC">
                      <w:pPr>
                        <w:pStyle w:val="ListParagraph"/>
                        <w:ind w:left="852" w:firstLine="132"/>
                        <w:rPr>
                          <w:rFonts w:ascii="Arial" w:hAnsi="Arial" w:cs="Arial"/>
                          <w:b/>
                          <w:bCs/>
                          <w:sz w:val="20"/>
                          <w:szCs w:val="20"/>
                        </w:rPr>
                      </w:pPr>
                    </w:p>
                    <w:p w14:paraId="34693F0F" w14:textId="77777777" w:rsidR="00F449AE" w:rsidRPr="00E149EC" w:rsidRDefault="00F449AE" w:rsidP="006151FC">
                      <w:pPr>
                        <w:rPr>
                          <w:rFonts w:ascii="Arial" w:hAnsi="Arial" w:cs="Arial"/>
                          <w:sz w:val="20"/>
                          <w:szCs w:val="20"/>
                        </w:rPr>
                      </w:pPr>
                    </w:p>
                    <w:p w14:paraId="44A4F000" w14:textId="77777777" w:rsidR="00F449AE" w:rsidRPr="00E149EC" w:rsidRDefault="00F449AE" w:rsidP="006151FC">
                      <w:pPr>
                        <w:numPr>
                          <w:ilvl w:val="0"/>
                          <w:numId w:val="45"/>
                        </w:numPr>
                        <w:rPr>
                          <w:rFonts w:ascii="Arial" w:hAnsi="Arial" w:cs="Arial"/>
                          <w:sz w:val="20"/>
                          <w:szCs w:val="20"/>
                        </w:rPr>
                      </w:pPr>
                      <w:bookmarkStart w:id="14" w:name="_Hlk37086045"/>
                      <w:r w:rsidRPr="00E149EC">
                        <w:rPr>
                          <w:rFonts w:ascii="Arial" w:hAnsi="Arial" w:cs="Arial"/>
                          <w:sz w:val="20"/>
                          <w:szCs w:val="20"/>
                        </w:rPr>
                        <w:t>Sub-topic 2-2: Test Configuration and Requirement Applicability for Full Power Transmission MOP Test</w:t>
                      </w:r>
                    </w:p>
                    <w:p w14:paraId="1E12B24B" w14:textId="77777777" w:rsidR="00F449AE" w:rsidRPr="00E149EC" w:rsidRDefault="00F449AE" w:rsidP="006151FC">
                      <w:pPr>
                        <w:numPr>
                          <w:ilvl w:val="1"/>
                          <w:numId w:val="45"/>
                        </w:numPr>
                        <w:rPr>
                          <w:rFonts w:ascii="Arial" w:hAnsi="Arial" w:cs="Arial"/>
                          <w:sz w:val="20"/>
                          <w:szCs w:val="20"/>
                        </w:rPr>
                      </w:pPr>
                      <w:r w:rsidRPr="00E149EC">
                        <w:rPr>
                          <w:rFonts w:ascii="Arial" w:hAnsi="Arial" w:cs="Arial"/>
                          <w:sz w:val="20"/>
                          <w:szCs w:val="20"/>
                        </w:rPr>
                        <w:t>Issue 2-2-3: For Mode 2 UE with 1 port configuration</w:t>
                      </w:r>
                    </w:p>
                    <w:p w14:paraId="4E4EADE7"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Option-1: no need to test</w:t>
                      </w:r>
                    </w:p>
                    <w:p w14:paraId="3B725BC6" w14:textId="56365009" w:rsidR="00F449AE" w:rsidRPr="00013438"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Option-2: Full power transmission with 2 TX antenna connectors should be verified (sum over two antenna connectors), i.e., either UE with antenna virtualization (23+23dBm) or UE with full rated PA (26dBm) is allowed.</w:t>
                      </w:r>
                    </w:p>
                    <w:p w14:paraId="7CA95EFA" w14:textId="168A0775" w:rsidR="00F449AE" w:rsidRPr="00013438" w:rsidRDefault="00F449AE" w:rsidP="00013438">
                      <w:pPr>
                        <w:ind w:left="852" w:firstLine="284"/>
                        <w:rPr>
                          <w:rFonts w:ascii="Arial" w:hAnsi="Arial" w:cs="Arial"/>
                          <w:sz w:val="20"/>
                          <w:szCs w:val="20"/>
                          <w:lang w:val="en-GB"/>
                        </w:rPr>
                      </w:pPr>
                      <w:r w:rsidRPr="00013438">
                        <w:rPr>
                          <w:rFonts w:ascii="Arial" w:hAnsi="Arial" w:cs="Arial"/>
                          <w:b/>
                          <w:bCs/>
                          <w:sz w:val="20"/>
                          <w:szCs w:val="20"/>
                          <w:lang w:val="en-GB"/>
                        </w:rPr>
                        <w:t>Proposal 5: full power transmission with 2 Tx antenna connectors should be verified under mode 1 configuration, not mode 2.</w:t>
                      </w:r>
                      <w:r w:rsidRPr="00013438">
                        <w:rPr>
                          <w:rFonts w:ascii="Arial" w:hAnsi="Arial" w:cs="Arial"/>
                          <w:sz w:val="20"/>
                          <w:szCs w:val="20"/>
                          <w:lang w:val="en-GB"/>
                        </w:rPr>
                        <w:t xml:space="preserve"> </w:t>
                      </w:r>
                    </w:p>
                    <w:p w14:paraId="2D378124" w14:textId="77777777" w:rsidR="00F449AE" w:rsidRPr="00E149EC" w:rsidRDefault="00F449AE" w:rsidP="006151FC">
                      <w:pPr>
                        <w:numPr>
                          <w:ilvl w:val="1"/>
                          <w:numId w:val="45"/>
                        </w:numPr>
                        <w:rPr>
                          <w:rFonts w:ascii="Arial" w:hAnsi="Arial" w:cs="Arial"/>
                          <w:sz w:val="20"/>
                          <w:szCs w:val="20"/>
                        </w:rPr>
                      </w:pPr>
                      <w:r w:rsidRPr="00E149EC">
                        <w:rPr>
                          <w:rFonts w:ascii="Arial" w:hAnsi="Arial" w:cs="Arial"/>
                          <w:sz w:val="20"/>
                          <w:szCs w:val="20"/>
                        </w:rPr>
                        <w:t>Issue 2-2-4: For Mode 0 UE (“the other mode”) with 2 ports configuration</w:t>
                      </w:r>
                    </w:p>
                    <w:p w14:paraId="4561FD1F"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Option-1: All supported full power TPMIs are tested</w:t>
                      </w:r>
                    </w:p>
                    <w:p w14:paraId="5B386D32" w14:textId="77777777" w:rsidR="00F449AE" w:rsidRPr="00E149EC" w:rsidRDefault="00F449AE" w:rsidP="006151FC">
                      <w:pPr>
                        <w:numPr>
                          <w:ilvl w:val="2"/>
                          <w:numId w:val="45"/>
                        </w:numPr>
                        <w:rPr>
                          <w:rFonts w:ascii="Arial" w:hAnsi="Arial" w:cs="Arial"/>
                          <w:sz w:val="20"/>
                          <w:szCs w:val="20"/>
                        </w:rPr>
                      </w:pPr>
                      <w:r w:rsidRPr="00E149EC">
                        <w:rPr>
                          <w:rFonts w:ascii="Arial" w:hAnsi="Arial" w:cs="Arial"/>
                          <w:sz w:val="20"/>
                          <w:szCs w:val="20"/>
                          <w:lang w:val="en-GB"/>
                        </w:rPr>
                        <w:t>Option-2: Select only one of full power TPMI(s) for test</w:t>
                      </w:r>
                    </w:p>
                    <w:p w14:paraId="1EC1F653" w14:textId="77777777" w:rsidR="00F449AE" w:rsidRPr="00E149EC" w:rsidRDefault="00F449AE" w:rsidP="006151FC">
                      <w:pPr>
                        <w:numPr>
                          <w:ilvl w:val="2"/>
                          <w:numId w:val="45"/>
                        </w:numPr>
                        <w:rPr>
                          <w:rFonts w:ascii="Arial" w:hAnsi="Arial" w:cs="Arial"/>
                          <w:sz w:val="20"/>
                          <w:szCs w:val="20"/>
                        </w:rPr>
                      </w:pPr>
                      <w:bookmarkStart w:id="15" w:name="_Hlk37086070"/>
                      <w:r w:rsidRPr="00E149EC">
                        <w:rPr>
                          <w:rFonts w:ascii="Arial" w:hAnsi="Arial" w:cs="Arial"/>
                          <w:sz w:val="20"/>
                          <w:szCs w:val="20"/>
                          <w:lang w:val="en-GB"/>
                        </w:rPr>
                        <w:t xml:space="preserve">Option-3: RAN4 core requirement is defined based on all supported full power TPMIs, and it is up to RAN5 to select test configuration to perform test. </w:t>
                      </w:r>
                    </w:p>
                    <w:bookmarkEnd w:id="15"/>
                    <w:p w14:paraId="34113707" w14:textId="339B5237" w:rsidR="00F449AE" w:rsidRPr="006A3D78" w:rsidRDefault="00F449AE" w:rsidP="006A3D78">
                      <w:pPr>
                        <w:pStyle w:val="ListParagraph"/>
                        <w:ind w:left="1004" w:firstLine="132"/>
                        <w:rPr>
                          <w:rFonts w:ascii="Arial" w:hAnsi="Arial" w:cs="Arial"/>
                          <w:b/>
                          <w:bCs/>
                          <w:sz w:val="20"/>
                          <w:szCs w:val="20"/>
                          <w:lang w:val="en-GB"/>
                        </w:rPr>
                      </w:pPr>
                      <w:r w:rsidRPr="006A3D78">
                        <w:rPr>
                          <w:rFonts w:ascii="Arial" w:hAnsi="Arial" w:cs="Arial"/>
                          <w:b/>
                          <w:bCs/>
                          <w:sz w:val="20"/>
                          <w:szCs w:val="20"/>
                          <w:lang w:val="en-GB"/>
                        </w:rPr>
                        <w:t>Proposal 6: Both Option 3 and 1. Option 3 is preferred.</w:t>
                      </w:r>
                      <w:bookmarkEnd w:id="14"/>
                    </w:p>
                    <w:p w14:paraId="1378E9B4" w14:textId="77777777" w:rsidR="00F449AE" w:rsidRPr="00E149EC" w:rsidRDefault="00F449AE" w:rsidP="006151FC">
                      <w:pPr>
                        <w:numPr>
                          <w:ilvl w:val="0"/>
                          <w:numId w:val="46"/>
                        </w:numPr>
                        <w:rPr>
                          <w:rFonts w:ascii="Arial" w:hAnsi="Arial" w:cs="Arial"/>
                          <w:sz w:val="20"/>
                          <w:szCs w:val="20"/>
                        </w:rPr>
                      </w:pPr>
                      <w:bookmarkStart w:id="16" w:name="_Hlk37152101"/>
                      <w:r w:rsidRPr="00E149EC">
                        <w:rPr>
                          <w:rFonts w:ascii="Arial" w:hAnsi="Arial" w:cs="Arial"/>
                          <w:sz w:val="20"/>
                          <w:szCs w:val="20"/>
                        </w:rPr>
                        <w:t>Sub-topic 2-4: UE Power Class Capability</w:t>
                      </w:r>
                    </w:p>
                    <w:p w14:paraId="20AA4FEC" w14:textId="77777777" w:rsidR="00F449AE" w:rsidRPr="00E149EC" w:rsidRDefault="00F449AE" w:rsidP="006151FC">
                      <w:pPr>
                        <w:numPr>
                          <w:ilvl w:val="1"/>
                          <w:numId w:val="46"/>
                        </w:numPr>
                        <w:rPr>
                          <w:rFonts w:ascii="Arial" w:hAnsi="Arial" w:cs="Arial"/>
                          <w:sz w:val="20"/>
                          <w:szCs w:val="20"/>
                        </w:rPr>
                      </w:pPr>
                      <w:r w:rsidRPr="00E149EC">
                        <w:rPr>
                          <w:rFonts w:ascii="Arial" w:hAnsi="Arial" w:cs="Arial"/>
                          <w:sz w:val="20"/>
                          <w:szCs w:val="20"/>
                        </w:rPr>
                        <w:t>Issue 2-4-1: New power class capability</w:t>
                      </w:r>
                    </w:p>
                    <w:p w14:paraId="40C8C6AF" w14:textId="77777777" w:rsidR="00F449AE" w:rsidRPr="00E149EC" w:rsidRDefault="00F449AE" w:rsidP="006151FC">
                      <w:pPr>
                        <w:numPr>
                          <w:ilvl w:val="2"/>
                          <w:numId w:val="46"/>
                        </w:numPr>
                        <w:rPr>
                          <w:rFonts w:ascii="Arial" w:hAnsi="Arial" w:cs="Arial"/>
                          <w:sz w:val="20"/>
                          <w:szCs w:val="20"/>
                        </w:rPr>
                      </w:pPr>
                      <w:r w:rsidRPr="00E149EC">
                        <w:rPr>
                          <w:rFonts w:ascii="Arial" w:hAnsi="Arial" w:cs="Arial"/>
                          <w:sz w:val="20"/>
                          <w:szCs w:val="20"/>
                          <w:lang w:val="en-GB"/>
                        </w:rPr>
                        <w:t>FFS new power class capability for full power transmission,</w:t>
                      </w:r>
                    </w:p>
                    <w:p w14:paraId="717AF905" w14:textId="77777777" w:rsidR="00F449AE" w:rsidRPr="00E149EC" w:rsidRDefault="00F449AE" w:rsidP="006151FC">
                      <w:pPr>
                        <w:numPr>
                          <w:ilvl w:val="3"/>
                          <w:numId w:val="46"/>
                        </w:numPr>
                        <w:rPr>
                          <w:rFonts w:ascii="Arial" w:hAnsi="Arial" w:cs="Arial"/>
                          <w:sz w:val="20"/>
                          <w:szCs w:val="20"/>
                        </w:rPr>
                      </w:pPr>
                      <w:r w:rsidRPr="00E149EC">
                        <w:rPr>
                          <w:rFonts w:ascii="Arial" w:hAnsi="Arial" w:cs="Arial"/>
                          <w:sz w:val="20"/>
                          <w:szCs w:val="20"/>
                          <w:lang w:val="en-GB"/>
                        </w:rPr>
                        <w:t>Option-1: adding a new power-class capability for two-layer transmissions per NR band (Rel-16)</w:t>
                      </w:r>
                    </w:p>
                    <w:p w14:paraId="15B01FAB" w14:textId="77777777" w:rsidR="00F449AE" w:rsidRPr="006151FC" w:rsidRDefault="00F449AE" w:rsidP="006151FC">
                      <w:pPr>
                        <w:numPr>
                          <w:ilvl w:val="3"/>
                          <w:numId w:val="46"/>
                        </w:numPr>
                        <w:rPr>
                          <w:rFonts w:ascii="Arial" w:hAnsi="Arial" w:cs="Arial"/>
                          <w:sz w:val="20"/>
                          <w:szCs w:val="20"/>
                        </w:rPr>
                      </w:pPr>
                      <w:r w:rsidRPr="00E149EC">
                        <w:rPr>
                          <w:rFonts w:ascii="Arial" w:hAnsi="Arial" w:cs="Arial"/>
                          <w:sz w:val="20"/>
                          <w:szCs w:val="20"/>
                          <w:lang w:val="en-GB"/>
                        </w:rPr>
                        <w:t>Option-2: New power class capability can be defined for a UE tr</w:t>
                      </w:r>
                      <w:r w:rsidRPr="006151FC">
                        <w:rPr>
                          <w:rFonts w:ascii="Arial" w:hAnsi="Arial" w:cs="Arial"/>
                          <w:sz w:val="20"/>
                          <w:szCs w:val="20"/>
                          <w:lang w:val="en-GB"/>
                        </w:rPr>
                        <w:t>ansmitting over multiple antennae per NR band. The new power class will be determined as the sum of power on all antennae.</w:t>
                      </w:r>
                    </w:p>
                    <w:p w14:paraId="20BB9780" w14:textId="77777777" w:rsidR="00F449AE" w:rsidRPr="006151FC" w:rsidRDefault="00F449AE" w:rsidP="006151FC">
                      <w:pPr>
                        <w:numPr>
                          <w:ilvl w:val="3"/>
                          <w:numId w:val="46"/>
                        </w:numPr>
                        <w:rPr>
                          <w:rFonts w:ascii="Arial" w:hAnsi="Arial" w:cs="Arial"/>
                          <w:sz w:val="20"/>
                          <w:szCs w:val="20"/>
                        </w:rPr>
                      </w:pPr>
                      <w:r w:rsidRPr="006151FC">
                        <w:rPr>
                          <w:rFonts w:ascii="Arial" w:hAnsi="Arial" w:cs="Arial"/>
                          <w:sz w:val="20"/>
                          <w:szCs w:val="20"/>
                          <w:lang w:val="en-GB"/>
                        </w:rPr>
                        <w:t>Option-3: add new power class but how to add depends on the outcome of “EN-DC power class and UL MIMO clarifications” topic in agenda 6.5.4.1</w:t>
                      </w:r>
                    </w:p>
                    <w:p w14:paraId="57AFBBB3" w14:textId="77777777" w:rsidR="00F449AE" w:rsidRPr="006151FC" w:rsidRDefault="00F449AE" w:rsidP="006151FC">
                      <w:pPr>
                        <w:numPr>
                          <w:ilvl w:val="3"/>
                          <w:numId w:val="46"/>
                        </w:numPr>
                        <w:rPr>
                          <w:rFonts w:ascii="Arial" w:hAnsi="Arial" w:cs="Arial"/>
                          <w:sz w:val="20"/>
                          <w:szCs w:val="20"/>
                        </w:rPr>
                      </w:pPr>
                      <w:r w:rsidRPr="006151FC">
                        <w:rPr>
                          <w:rFonts w:ascii="Arial" w:hAnsi="Arial" w:cs="Arial"/>
                          <w:sz w:val="20"/>
                          <w:szCs w:val="20"/>
                          <w:lang w:val="en-GB"/>
                        </w:rPr>
                        <w:t>Option-4: No need to introduce new power class</w:t>
                      </w:r>
                    </w:p>
                    <w:bookmarkEnd w:id="16"/>
                    <w:p w14:paraId="2A2FD779" w14:textId="77777777" w:rsidR="00F449AE" w:rsidRPr="0066404A" w:rsidRDefault="00F449AE" w:rsidP="0066404A">
                      <w:pPr>
                        <w:ind w:left="852" w:firstLine="284"/>
                        <w:rPr>
                          <w:rFonts w:ascii="Arial" w:hAnsi="Arial" w:cs="Arial"/>
                          <w:sz w:val="20"/>
                          <w:szCs w:val="20"/>
                          <w:lang w:val="en-GB"/>
                        </w:rPr>
                      </w:pPr>
                      <w:r w:rsidRPr="0066404A">
                        <w:rPr>
                          <w:rFonts w:ascii="Arial" w:hAnsi="Arial" w:cs="Arial"/>
                          <w:b/>
                          <w:bCs/>
                          <w:sz w:val="20"/>
                          <w:szCs w:val="20"/>
                          <w:lang w:val="en-GB"/>
                        </w:rPr>
                        <w:t>Proposal 7: Option-3: add new power class but how to add depends on the outcome of “EN-DC power class and UL MIMO clarifications” topic in agenda 6.5.4.1</w:t>
                      </w:r>
                    </w:p>
                  </w:txbxContent>
                </v:textbox>
                <w10:wrap type="square" anchorx="margin"/>
              </v:shape>
            </w:pict>
          </mc:Fallback>
        </mc:AlternateContent>
      </w:r>
      <w:r w:rsidR="00C83059">
        <w:rPr>
          <w:rFonts w:ascii="Arial" w:hAnsi="Arial" w:cs="Arial"/>
          <w:bCs/>
          <w:sz w:val="20"/>
          <w:szCs w:val="20"/>
        </w:rPr>
        <w:t>In this contribution, we provide our views on the open issues listed in the WF [1], the conclusion is summary in the proposal</w:t>
      </w:r>
      <w:r w:rsidR="00E149EC">
        <w:rPr>
          <w:rFonts w:ascii="Arial" w:hAnsi="Arial" w:cs="Arial"/>
          <w:bCs/>
          <w:sz w:val="20"/>
          <w:szCs w:val="20"/>
        </w:rPr>
        <w:t>s</w:t>
      </w:r>
      <w:r w:rsidR="00C83059">
        <w:rPr>
          <w:rFonts w:ascii="Arial" w:hAnsi="Arial" w:cs="Arial"/>
          <w:bCs/>
          <w:sz w:val="20"/>
          <w:szCs w:val="20"/>
        </w:rPr>
        <w:t xml:space="preserve"> below</w:t>
      </w:r>
      <w:r w:rsidR="006151FC">
        <w:rPr>
          <w:rFonts w:ascii="Arial" w:hAnsi="Arial" w:cs="Arial"/>
          <w:bCs/>
          <w:sz w:val="20"/>
          <w:szCs w:val="20"/>
        </w:rPr>
        <w:t xml:space="preserve">. </w:t>
      </w:r>
    </w:p>
    <w:p w14:paraId="527CE6B4" w14:textId="46A0C835" w:rsidR="00F776CE" w:rsidRDefault="00CB4C3E" w:rsidP="00831277">
      <w:pPr>
        <w:rPr>
          <w:rFonts w:ascii="Arial" w:hAnsi="Arial" w:cs="Arial"/>
          <w:bCs/>
          <w:sz w:val="20"/>
          <w:szCs w:val="20"/>
        </w:rPr>
      </w:pPr>
      <w:r w:rsidRPr="008B5BDD">
        <w:rPr>
          <w:rFonts w:ascii="Arial" w:hAnsi="Arial" w:cs="Arial"/>
          <w:b/>
          <w:noProof/>
          <w:sz w:val="20"/>
          <w:szCs w:val="20"/>
        </w:rPr>
        <w:lastRenderedPageBreak/>
        <mc:AlternateContent>
          <mc:Choice Requires="wps">
            <w:drawing>
              <wp:anchor distT="45720" distB="45720" distL="114300" distR="114300" simplePos="0" relativeHeight="251669504" behindDoc="0" locked="0" layoutInCell="1" allowOverlap="1" wp14:anchorId="0F9B2272" wp14:editId="71944664">
                <wp:simplePos x="0" y="0"/>
                <wp:positionH relativeFrom="margin">
                  <wp:posOffset>35560</wp:posOffset>
                </wp:positionH>
                <wp:positionV relativeFrom="paragraph">
                  <wp:posOffset>3175</wp:posOffset>
                </wp:positionV>
                <wp:extent cx="5991225" cy="1977390"/>
                <wp:effectExtent l="0" t="0" r="28575" b="228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977390"/>
                        </a:xfrm>
                        <a:prstGeom prst="rect">
                          <a:avLst/>
                        </a:prstGeom>
                        <a:solidFill>
                          <a:srgbClr val="FFFFFF"/>
                        </a:solidFill>
                        <a:ln w="9525">
                          <a:solidFill>
                            <a:srgbClr val="000000"/>
                          </a:solidFill>
                          <a:miter lim="800000"/>
                          <a:headEnd/>
                          <a:tailEnd/>
                        </a:ln>
                      </wps:spPr>
                      <wps:linkedTxbx id="4"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B2272" id="_x0000_s1031" type="#_x0000_t202" style="position:absolute;margin-left:2.8pt;margin-top:.25pt;width:471.75pt;height:155.7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">
                <v:textbox>
                  <w:txbxContent/>
                </v:textbox>
                <w10:wrap type="square" anchorx="margin"/>
              </v:shape>
            </w:pict>
          </mc:Fallback>
        </mc:AlternateContent>
      </w:r>
    </w:p>
    <w:p w14:paraId="752E2C92" w14:textId="18C3245A" w:rsidR="00F776CE" w:rsidRDefault="00F776CE" w:rsidP="00831277">
      <w:pPr>
        <w:rPr>
          <w:rFonts w:ascii="Arial" w:hAnsi="Arial" w:cs="Arial"/>
          <w:bCs/>
          <w:sz w:val="20"/>
          <w:szCs w:val="20"/>
        </w:rPr>
      </w:pPr>
    </w:p>
    <w:p w14:paraId="2A81D6F1" w14:textId="521FAB93" w:rsidR="00CB4C3E" w:rsidRDefault="00CB4C3E" w:rsidP="00831277">
      <w:pPr>
        <w:rPr>
          <w:rFonts w:ascii="Arial" w:hAnsi="Arial" w:cs="Arial"/>
          <w:bCs/>
          <w:sz w:val="20"/>
          <w:szCs w:val="20"/>
        </w:rPr>
      </w:pPr>
    </w:p>
    <w:p w14:paraId="2405FFF2" w14:textId="49862148" w:rsidR="00CB4C3E" w:rsidRDefault="00CB4C3E" w:rsidP="00831277">
      <w:pPr>
        <w:rPr>
          <w:rFonts w:ascii="Arial" w:hAnsi="Arial" w:cs="Arial"/>
          <w:bCs/>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18414CA2" w14:textId="546B2EBF" w:rsidR="007A74EF" w:rsidRPr="00F400B3" w:rsidRDefault="00084193" w:rsidP="008F14CC">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[1] </w:t>
      </w:r>
      <w:r w:rsidR="00C83059" w:rsidRPr="00C83059">
        <w:rPr>
          <w:rFonts w:ascii="Arial" w:hAnsi="Arial" w:cs="Arial"/>
          <w:bCs/>
          <w:sz w:val="20"/>
          <w:szCs w:val="20"/>
        </w:rPr>
        <w:t>R4-2002801</w:t>
      </w:r>
      <w:r w:rsidR="00C83059">
        <w:rPr>
          <w:rFonts w:ascii="Arial" w:hAnsi="Arial" w:cs="Arial"/>
          <w:bCs/>
          <w:sz w:val="20"/>
          <w:szCs w:val="20"/>
        </w:rPr>
        <w:t>, “</w:t>
      </w:r>
      <w:r w:rsidR="00C83059" w:rsidRPr="00C83059">
        <w:rPr>
          <w:rFonts w:ascii="Arial" w:hAnsi="Arial" w:cs="Arial"/>
          <w:bCs/>
          <w:sz w:val="20"/>
          <w:szCs w:val="20"/>
        </w:rPr>
        <w:t>WF on Uplink Full Power Transmission</w:t>
      </w:r>
      <w:r w:rsidR="00C83059">
        <w:rPr>
          <w:rFonts w:ascii="Arial" w:hAnsi="Arial" w:cs="Arial"/>
          <w:bCs/>
          <w:sz w:val="20"/>
          <w:szCs w:val="20"/>
        </w:rPr>
        <w:t>”</w:t>
      </w:r>
      <w:r w:rsidR="00C83059" w:rsidRPr="00C83059">
        <w:rPr>
          <w:rFonts w:ascii="Arial" w:hAnsi="Arial" w:cs="Arial"/>
          <w:bCs/>
          <w:sz w:val="20"/>
          <w:szCs w:val="20"/>
        </w:rPr>
        <w:t>,</w:t>
      </w:r>
      <w:r w:rsidR="00C83059">
        <w:rPr>
          <w:rFonts w:ascii="Arial" w:hAnsi="Arial" w:cs="Arial"/>
          <w:bCs/>
          <w:sz w:val="20"/>
          <w:szCs w:val="20"/>
        </w:rPr>
        <w:t xml:space="preserve"> </w:t>
      </w:r>
      <w:r w:rsidR="00C83059" w:rsidRPr="00C83059">
        <w:rPr>
          <w:rFonts w:ascii="Arial" w:hAnsi="Arial" w:cs="Arial"/>
          <w:bCs/>
          <w:sz w:val="20"/>
          <w:szCs w:val="20"/>
        </w:rPr>
        <w:t>vivo</w:t>
      </w:r>
      <w:r w:rsidR="00C83059">
        <w:rPr>
          <w:rFonts w:ascii="Arial" w:hAnsi="Arial" w:cs="Arial"/>
          <w:bCs/>
          <w:sz w:val="20"/>
          <w:szCs w:val="20"/>
        </w:rPr>
        <w:t>, RAN4#94e</w:t>
      </w:r>
    </w:p>
    <w:p w14:paraId="3CE93E87" w14:textId="561E178C" w:rsidR="00084193" w:rsidRPr="00084193" w:rsidRDefault="00084193" w:rsidP="007A74EF">
      <w:pPr>
        <w:overflowPunct w:val="0"/>
        <w:autoSpaceDE w:val="0"/>
        <w:autoSpaceDN w:val="0"/>
        <w:adjustRightInd w:val="0"/>
        <w:spacing w:before="120" w:after="120"/>
        <w:contextualSpacing/>
        <w:textAlignment w:val="baseline"/>
        <w:rPr>
          <w:rFonts w:ascii="Arial" w:hAnsi="Arial" w:cs="Arial"/>
          <w:bCs/>
          <w:sz w:val="20"/>
          <w:szCs w:val="20"/>
        </w:rPr>
      </w:pPr>
    </w:p>
    <w:p w14:paraId="18481C2A"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216D3E84"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77041DD3"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73F9199E"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3658A6E1"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7BBA7" w14:textId="77777777" w:rsidR="007462DC" w:rsidRDefault="007462DC">
      <w:r>
        <w:separator/>
      </w:r>
    </w:p>
  </w:endnote>
  <w:endnote w:type="continuationSeparator" w:id="0">
    <w:p w14:paraId="11966A40" w14:textId="77777777" w:rsidR="007462DC" w:rsidRDefault="0074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F449AE" w:rsidRDefault="00F449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449AE" w:rsidRDefault="00F44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F449AE" w:rsidRDefault="00F449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F449AE" w:rsidRDefault="00F449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F5685" w14:textId="77777777" w:rsidR="007462DC" w:rsidRDefault="007462DC">
      <w:r>
        <w:separator/>
      </w:r>
    </w:p>
  </w:footnote>
  <w:footnote w:type="continuationSeparator" w:id="0">
    <w:p w14:paraId="7D2E7EC6" w14:textId="77777777" w:rsidR="007462DC" w:rsidRDefault="00746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B0D0172"/>
    <w:multiLevelType w:val="hybridMultilevel"/>
    <w:tmpl w:val="4BD46000"/>
    <w:lvl w:ilvl="0" w:tplc="3CEA511E">
      <w:start w:val="1"/>
      <w:numFmt w:val="bullet"/>
      <w:lvlText w:val="•"/>
      <w:lvlJc w:val="left"/>
      <w:pPr>
        <w:tabs>
          <w:tab w:val="num" w:pos="720"/>
        </w:tabs>
        <w:ind w:left="720" w:hanging="360"/>
      </w:pPr>
      <w:rPr>
        <w:rFonts w:ascii="Arial" w:hAnsi="Arial" w:hint="default"/>
      </w:rPr>
    </w:lvl>
    <w:lvl w:ilvl="1" w:tplc="84A08C50">
      <w:start w:val="270"/>
      <w:numFmt w:val="bullet"/>
      <w:lvlText w:val="•"/>
      <w:lvlJc w:val="left"/>
      <w:pPr>
        <w:tabs>
          <w:tab w:val="num" w:pos="1440"/>
        </w:tabs>
        <w:ind w:left="1440" w:hanging="360"/>
      </w:pPr>
      <w:rPr>
        <w:rFonts w:ascii="Arial" w:hAnsi="Arial" w:hint="default"/>
      </w:rPr>
    </w:lvl>
    <w:lvl w:ilvl="2" w:tplc="782E12E0">
      <w:start w:val="270"/>
      <w:numFmt w:val="bullet"/>
      <w:lvlText w:val="•"/>
      <w:lvlJc w:val="left"/>
      <w:pPr>
        <w:tabs>
          <w:tab w:val="num" w:pos="2160"/>
        </w:tabs>
        <w:ind w:left="2160" w:hanging="360"/>
      </w:pPr>
      <w:rPr>
        <w:rFonts w:ascii="Arial" w:hAnsi="Arial" w:hint="default"/>
      </w:rPr>
    </w:lvl>
    <w:lvl w:ilvl="3" w:tplc="77AA3114">
      <w:start w:val="270"/>
      <w:numFmt w:val="bullet"/>
      <w:lvlText w:val="•"/>
      <w:lvlJc w:val="left"/>
      <w:pPr>
        <w:tabs>
          <w:tab w:val="num" w:pos="2880"/>
        </w:tabs>
        <w:ind w:left="2880" w:hanging="360"/>
      </w:pPr>
      <w:rPr>
        <w:rFonts w:ascii="Arial" w:hAnsi="Arial" w:hint="default"/>
      </w:rPr>
    </w:lvl>
    <w:lvl w:ilvl="4" w:tplc="4E8EF29A" w:tentative="1">
      <w:start w:val="1"/>
      <w:numFmt w:val="bullet"/>
      <w:lvlText w:val="•"/>
      <w:lvlJc w:val="left"/>
      <w:pPr>
        <w:tabs>
          <w:tab w:val="num" w:pos="3600"/>
        </w:tabs>
        <w:ind w:left="3600" w:hanging="360"/>
      </w:pPr>
      <w:rPr>
        <w:rFonts w:ascii="Arial" w:hAnsi="Arial" w:hint="default"/>
      </w:rPr>
    </w:lvl>
    <w:lvl w:ilvl="5" w:tplc="9E60486E" w:tentative="1">
      <w:start w:val="1"/>
      <w:numFmt w:val="bullet"/>
      <w:lvlText w:val="•"/>
      <w:lvlJc w:val="left"/>
      <w:pPr>
        <w:tabs>
          <w:tab w:val="num" w:pos="4320"/>
        </w:tabs>
        <w:ind w:left="4320" w:hanging="360"/>
      </w:pPr>
      <w:rPr>
        <w:rFonts w:ascii="Arial" w:hAnsi="Arial" w:hint="default"/>
      </w:rPr>
    </w:lvl>
    <w:lvl w:ilvl="6" w:tplc="F04AE114" w:tentative="1">
      <w:start w:val="1"/>
      <w:numFmt w:val="bullet"/>
      <w:lvlText w:val="•"/>
      <w:lvlJc w:val="left"/>
      <w:pPr>
        <w:tabs>
          <w:tab w:val="num" w:pos="5040"/>
        </w:tabs>
        <w:ind w:left="5040" w:hanging="360"/>
      </w:pPr>
      <w:rPr>
        <w:rFonts w:ascii="Arial" w:hAnsi="Arial" w:hint="default"/>
      </w:rPr>
    </w:lvl>
    <w:lvl w:ilvl="7" w:tplc="67B2AF52" w:tentative="1">
      <w:start w:val="1"/>
      <w:numFmt w:val="bullet"/>
      <w:lvlText w:val="•"/>
      <w:lvlJc w:val="left"/>
      <w:pPr>
        <w:tabs>
          <w:tab w:val="num" w:pos="5760"/>
        </w:tabs>
        <w:ind w:left="5760" w:hanging="360"/>
      </w:pPr>
      <w:rPr>
        <w:rFonts w:ascii="Arial" w:hAnsi="Arial" w:hint="default"/>
      </w:rPr>
    </w:lvl>
    <w:lvl w:ilvl="8" w:tplc="93129A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DB30E0"/>
    <w:multiLevelType w:val="hybridMultilevel"/>
    <w:tmpl w:val="62E69A76"/>
    <w:lvl w:ilvl="0" w:tplc="1F567240">
      <w:start w:val="1"/>
      <w:numFmt w:val="bullet"/>
      <w:lvlText w:val="•"/>
      <w:lvlJc w:val="left"/>
      <w:pPr>
        <w:tabs>
          <w:tab w:val="num" w:pos="720"/>
        </w:tabs>
        <w:ind w:left="720" w:hanging="360"/>
      </w:pPr>
      <w:rPr>
        <w:rFonts w:ascii="Arial" w:hAnsi="Arial" w:hint="default"/>
      </w:rPr>
    </w:lvl>
    <w:lvl w:ilvl="1" w:tplc="5BD2084E">
      <w:start w:val="270"/>
      <w:numFmt w:val="bullet"/>
      <w:lvlText w:val="•"/>
      <w:lvlJc w:val="left"/>
      <w:pPr>
        <w:tabs>
          <w:tab w:val="num" w:pos="1440"/>
        </w:tabs>
        <w:ind w:left="1440" w:hanging="360"/>
      </w:pPr>
      <w:rPr>
        <w:rFonts w:ascii="Arial" w:hAnsi="Arial" w:hint="default"/>
      </w:rPr>
    </w:lvl>
    <w:lvl w:ilvl="2" w:tplc="19BA7578">
      <w:start w:val="270"/>
      <w:numFmt w:val="bullet"/>
      <w:lvlText w:val="•"/>
      <w:lvlJc w:val="left"/>
      <w:pPr>
        <w:tabs>
          <w:tab w:val="num" w:pos="2160"/>
        </w:tabs>
        <w:ind w:left="2160" w:hanging="360"/>
      </w:pPr>
      <w:rPr>
        <w:rFonts w:ascii="Arial" w:hAnsi="Arial" w:hint="default"/>
      </w:rPr>
    </w:lvl>
    <w:lvl w:ilvl="3" w:tplc="139ED458">
      <w:start w:val="270"/>
      <w:numFmt w:val="bullet"/>
      <w:lvlText w:val="•"/>
      <w:lvlJc w:val="left"/>
      <w:pPr>
        <w:tabs>
          <w:tab w:val="num" w:pos="2880"/>
        </w:tabs>
        <w:ind w:left="2880" w:hanging="360"/>
      </w:pPr>
      <w:rPr>
        <w:rFonts w:ascii="Arial" w:hAnsi="Arial" w:hint="default"/>
      </w:rPr>
    </w:lvl>
    <w:lvl w:ilvl="4" w:tplc="C5A00820" w:tentative="1">
      <w:start w:val="1"/>
      <w:numFmt w:val="bullet"/>
      <w:lvlText w:val="•"/>
      <w:lvlJc w:val="left"/>
      <w:pPr>
        <w:tabs>
          <w:tab w:val="num" w:pos="3600"/>
        </w:tabs>
        <w:ind w:left="3600" w:hanging="360"/>
      </w:pPr>
      <w:rPr>
        <w:rFonts w:ascii="Arial" w:hAnsi="Arial" w:hint="default"/>
      </w:rPr>
    </w:lvl>
    <w:lvl w:ilvl="5" w:tplc="02F4A814" w:tentative="1">
      <w:start w:val="1"/>
      <w:numFmt w:val="bullet"/>
      <w:lvlText w:val="•"/>
      <w:lvlJc w:val="left"/>
      <w:pPr>
        <w:tabs>
          <w:tab w:val="num" w:pos="4320"/>
        </w:tabs>
        <w:ind w:left="4320" w:hanging="360"/>
      </w:pPr>
      <w:rPr>
        <w:rFonts w:ascii="Arial" w:hAnsi="Arial" w:hint="default"/>
      </w:rPr>
    </w:lvl>
    <w:lvl w:ilvl="6" w:tplc="AF98F2A6" w:tentative="1">
      <w:start w:val="1"/>
      <w:numFmt w:val="bullet"/>
      <w:lvlText w:val="•"/>
      <w:lvlJc w:val="left"/>
      <w:pPr>
        <w:tabs>
          <w:tab w:val="num" w:pos="5040"/>
        </w:tabs>
        <w:ind w:left="5040" w:hanging="360"/>
      </w:pPr>
      <w:rPr>
        <w:rFonts w:ascii="Arial" w:hAnsi="Arial" w:hint="default"/>
      </w:rPr>
    </w:lvl>
    <w:lvl w:ilvl="7" w:tplc="6D329CEE" w:tentative="1">
      <w:start w:val="1"/>
      <w:numFmt w:val="bullet"/>
      <w:lvlText w:val="•"/>
      <w:lvlJc w:val="left"/>
      <w:pPr>
        <w:tabs>
          <w:tab w:val="num" w:pos="5760"/>
        </w:tabs>
        <w:ind w:left="5760" w:hanging="360"/>
      </w:pPr>
      <w:rPr>
        <w:rFonts w:ascii="Arial" w:hAnsi="Arial" w:hint="default"/>
      </w:rPr>
    </w:lvl>
    <w:lvl w:ilvl="8" w:tplc="E974B4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1A4420C"/>
    <w:multiLevelType w:val="hybridMultilevel"/>
    <w:tmpl w:val="275C68D4"/>
    <w:lvl w:ilvl="0" w:tplc="199E0A18">
      <w:start w:val="1"/>
      <w:numFmt w:val="bullet"/>
      <w:lvlText w:val="•"/>
      <w:lvlJc w:val="left"/>
      <w:pPr>
        <w:tabs>
          <w:tab w:val="num" w:pos="720"/>
        </w:tabs>
        <w:ind w:left="720" w:hanging="360"/>
      </w:pPr>
      <w:rPr>
        <w:rFonts w:ascii="Arial" w:hAnsi="Arial" w:hint="default"/>
      </w:rPr>
    </w:lvl>
    <w:lvl w:ilvl="1" w:tplc="96F0F350">
      <w:start w:val="270"/>
      <w:numFmt w:val="bullet"/>
      <w:lvlText w:val="•"/>
      <w:lvlJc w:val="left"/>
      <w:pPr>
        <w:tabs>
          <w:tab w:val="num" w:pos="1440"/>
        </w:tabs>
        <w:ind w:left="1440" w:hanging="360"/>
      </w:pPr>
      <w:rPr>
        <w:rFonts w:ascii="Arial" w:hAnsi="Arial" w:hint="default"/>
      </w:rPr>
    </w:lvl>
    <w:lvl w:ilvl="2" w:tplc="CF6C148A">
      <w:start w:val="270"/>
      <w:numFmt w:val="bullet"/>
      <w:lvlText w:val="•"/>
      <w:lvlJc w:val="left"/>
      <w:pPr>
        <w:tabs>
          <w:tab w:val="num" w:pos="2160"/>
        </w:tabs>
        <w:ind w:left="2160" w:hanging="360"/>
      </w:pPr>
      <w:rPr>
        <w:rFonts w:ascii="Arial" w:hAnsi="Arial" w:hint="default"/>
      </w:rPr>
    </w:lvl>
    <w:lvl w:ilvl="3" w:tplc="776AC376" w:tentative="1">
      <w:start w:val="1"/>
      <w:numFmt w:val="bullet"/>
      <w:lvlText w:val="•"/>
      <w:lvlJc w:val="left"/>
      <w:pPr>
        <w:tabs>
          <w:tab w:val="num" w:pos="2880"/>
        </w:tabs>
        <w:ind w:left="2880" w:hanging="360"/>
      </w:pPr>
      <w:rPr>
        <w:rFonts w:ascii="Arial" w:hAnsi="Arial" w:hint="default"/>
      </w:rPr>
    </w:lvl>
    <w:lvl w:ilvl="4" w:tplc="1C902598" w:tentative="1">
      <w:start w:val="1"/>
      <w:numFmt w:val="bullet"/>
      <w:lvlText w:val="•"/>
      <w:lvlJc w:val="left"/>
      <w:pPr>
        <w:tabs>
          <w:tab w:val="num" w:pos="3600"/>
        </w:tabs>
        <w:ind w:left="3600" w:hanging="360"/>
      </w:pPr>
      <w:rPr>
        <w:rFonts w:ascii="Arial" w:hAnsi="Arial" w:hint="default"/>
      </w:rPr>
    </w:lvl>
    <w:lvl w:ilvl="5" w:tplc="7F3A52CE" w:tentative="1">
      <w:start w:val="1"/>
      <w:numFmt w:val="bullet"/>
      <w:lvlText w:val="•"/>
      <w:lvlJc w:val="left"/>
      <w:pPr>
        <w:tabs>
          <w:tab w:val="num" w:pos="4320"/>
        </w:tabs>
        <w:ind w:left="4320" w:hanging="360"/>
      </w:pPr>
      <w:rPr>
        <w:rFonts w:ascii="Arial" w:hAnsi="Arial" w:hint="default"/>
      </w:rPr>
    </w:lvl>
    <w:lvl w:ilvl="6" w:tplc="0922D384" w:tentative="1">
      <w:start w:val="1"/>
      <w:numFmt w:val="bullet"/>
      <w:lvlText w:val="•"/>
      <w:lvlJc w:val="left"/>
      <w:pPr>
        <w:tabs>
          <w:tab w:val="num" w:pos="5040"/>
        </w:tabs>
        <w:ind w:left="5040" w:hanging="360"/>
      </w:pPr>
      <w:rPr>
        <w:rFonts w:ascii="Arial" w:hAnsi="Arial" w:hint="default"/>
      </w:rPr>
    </w:lvl>
    <w:lvl w:ilvl="7" w:tplc="13FC039E" w:tentative="1">
      <w:start w:val="1"/>
      <w:numFmt w:val="bullet"/>
      <w:lvlText w:val="•"/>
      <w:lvlJc w:val="left"/>
      <w:pPr>
        <w:tabs>
          <w:tab w:val="num" w:pos="5760"/>
        </w:tabs>
        <w:ind w:left="5760" w:hanging="360"/>
      </w:pPr>
      <w:rPr>
        <w:rFonts w:ascii="Arial" w:hAnsi="Arial" w:hint="default"/>
      </w:rPr>
    </w:lvl>
    <w:lvl w:ilvl="8" w:tplc="24367E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1637E"/>
    <w:multiLevelType w:val="hybridMultilevel"/>
    <w:tmpl w:val="2BACC94E"/>
    <w:lvl w:ilvl="0" w:tplc="6F3E0370">
      <w:start w:val="1"/>
      <w:numFmt w:val="bullet"/>
      <w:lvlText w:val="•"/>
      <w:lvlJc w:val="left"/>
      <w:pPr>
        <w:tabs>
          <w:tab w:val="num" w:pos="720"/>
        </w:tabs>
        <w:ind w:left="720" w:hanging="360"/>
      </w:pPr>
      <w:rPr>
        <w:rFonts w:ascii="Arial" w:hAnsi="Arial" w:hint="default"/>
      </w:rPr>
    </w:lvl>
    <w:lvl w:ilvl="1" w:tplc="341C9FD8">
      <w:start w:val="270"/>
      <w:numFmt w:val="bullet"/>
      <w:lvlText w:val="•"/>
      <w:lvlJc w:val="left"/>
      <w:pPr>
        <w:tabs>
          <w:tab w:val="num" w:pos="1440"/>
        </w:tabs>
        <w:ind w:left="1440" w:hanging="360"/>
      </w:pPr>
      <w:rPr>
        <w:rFonts w:ascii="Arial" w:hAnsi="Arial" w:hint="default"/>
      </w:rPr>
    </w:lvl>
    <w:lvl w:ilvl="2" w:tplc="A5D2E9D6">
      <w:start w:val="270"/>
      <w:numFmt w:val="bullet"/>
      <w:lvlText w:val="•"/>
      <w:lvlJc w:val="left"/>
      <w:pPr>
        <w:tabs>
          <w:tab w:val="num" w:pos="2160"/>
        </w:tabs>
        <w:ind w:left="2160" w:hanging="360"/>
      </w:pPr>
      <w:rPr>
        <w:rFonts w:ascii="Arial" w:hAnsi="Arial" w:hint="default"/>
      </w:rPr>
    </w:lvl>
    <w:lvl w:ilvl="3" w:tplc="690C5BF8" w:tentative="1">
      <w:start w:val="1"/>
      <w:numFmt w:val="bullet"/>
      <w:lvlText w:val="•"/>
      <w:lvlJc w:val="left"/>
      <w:pPr>
        <w:tabs>
          <w:tab w:val="num" w:pos="2880"/>
        </w:tabs>
        <w:ind w:left="2880" w:hanging="360"/>
      </w:pPr>
      <w:rPr>
        <w:rFonts w:ascii="Arial" w:hAnsi="Arial" w:hint="default"/>
      </w:rPr>
    </w:lvl>
    <w:lvl w:ilvl="4" w:tplc="9A08935E" w:tentative="1">
      <w:start w:val="1"/>
      <w:numFmt w:val="bullet"/>
      <w:lvlText w:val="•"/>
      <w:lvlJc w:val="left"/>
      <w:pPr>
        <w:tabs>
          <w:tab w:val="num" w:pos="3600"/>
        </w:tabs>
        <w:ind w:left="3600" w:hanging="360"/>
      </w:pPr>
      <w:rPr>
        <w:rFonts w:ascii="Arial" w:hAnsi="Arial" w:hint="default"/>
      </w:rPr>
    </w:lvl>
    <w:lvl w:ilvl="5" w:tplc="F3824BBA" w:tentative="1">
      <w:start w:val="1"/>
      <w:numFmt w:val="bullet"/>
      <w:lvlText w:val="•"/>
      <w:lvlJc w:val="left"/>
      <w:pPr>
        <w:tabs>
          <w:tab w:val="num" w:pos="4320"/>
        </w:tabs>
        <w:ind w:left="4320" w:hanging="360"/>
      </w:pPr>
      <w:rPr>
        <w:rFonts w:ascii="Arial" w:hAnsi="Arial" w:hint="default"/>
      </w:rPr>
    </w:lvl>
    <w:lvl w:ilvl="6" w:tplc="6BB4627E" w:tentative="1">
      <w:start w:val="1"/>
      <w:numFmt w:val="bullet"/>
      <w:lvlText w:val="•"/>
      <w:lvlJc w:val="left"/>
      <w:pPr>
        <w:tabs>
          <w:tab w:val="num" w:pos="5040"/>
        </w:tabs>
        <w:ind w:left="5040" w:hanging="360"/>
      </w:pPr>
      <w:rPr>
        <w:rFonts w:ascii="Arial" w:hAnsi="Arial" w:hint="default"/>
      </w:rPr>
    </w:lvl>
    <w:lvl w:ilvl="7" w:tplc="FDBEEEC4" w:tentative="1">
      <w:start w:val="1"/>
      <w:numFmt w:val="bullet"/>
      <w:lvlText w:val="•"/>
      <w:lvlJc w:val="left"/>
      <w:pPr>
        <w:tabs>
          <w:tab w:val="num" w:pos="5760"/>
        </w:tabs>
        <w:ind w:left="5760" w:hanging="360"/>
      </w:pPr>
      <w:rPr>
        <w:rFonts w:ascii="Arial" w:hAnsi="Arial" w:hint="default"/>
      </w:rPr>
    </w:lvl>
    <w:lvl w:ilvl="8" w:tplc="9356D7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B1562"/>
    <w:multiLevelType w:val="hybridMultilevel"/>
    <w:tmpl w:val="105023DA"/>
    <w:lvl w:ilvl="0" w:tplc="E80CC774">
      <w:start w:val="1"/>
      <w:numFmt w:val="bullet"/>
      <w:lvlText w:val="•"/>
      <w:lvlJc w:val="left"/>
      <w:pPr>
        <w:tabs>
          <w:tab w:val="num" w:pos="720"/>
        </w:tabs>
        <w:ind w:left="720" w:hanging="360"/>
      </w:pPr>
      <w:rPr>
        <w:rFonts w:ascii="Arial" w:hAnsi="Arial" w:hint="default"/>
      </w:rPr>
    </w:lvl>
    <w:lvl w:ilvl="1" w:tplc="4A1A5B8E">
      <w:start w:val="270"/>
      <w:numFmt w:val="bullet"/>
      <w:lvlText w:val="•"/>
      <w:lvlJc w:val="left"/>
      <w:pPr>
        <w:tabs>
          <w:tab w:val="num" w:pos="1440"/>
        </w:tabs>
        <w:ind w:left="1440" w:hanging="360"/>
      </w:pPr>
      <w:rPr>
        <w:rFonts w:ascii="Arial" w:hAnsi="Arial" w:hint="default"/>
      </w:rPr>
    </w:lvl>
    <w:lvl w:ilvl="2" w:tplc="DCC05D9E">
      <w:start w:val="270"/>
      <w:numFmt w:val="bullet"/>
      <w:lvlText w:val="•"/>
      <w:lvlJc w:val="left"/>
      <w:pPr>
        <w:tabs>
          <w:tab w:val="num" w:pos="2160"/>
        </w:tabs>
        <w:ind w:left="2160" w:hanging="360"/>
      </w:pPr>
      <w:rPr>
        <w:rFonts w:ascii="Arial" w:hAnsi="Arial" w:hint="default"/>
      </w:rPr>
    </w:lvl>
    <w:lvl w:ilvl="3" w:tplc="E33E4C3C" w:tentative="1">
      <w:start w:val="1"/>
      <w:numFmt w:val="bullet"/>
      <w:lvlText w:val="•"/>
      <w:lvlJc w:val="left"/>
      <w:pPr>
        <w:tabs>
          <w:tab w:val="num" w:pos="2880"/>
        </w:tabs>
        <w:ind w:left="2880" w:hanging="360"/>
      </w:pPr>
      <w:rPr>
        <w:rFonts w:ascii="Arial" w:hAnsi="Arial" w:hint="default"/>
      </w:rPr>
    </w:lvl>
    <w:lvl w:ilvl="4" w:tplc="28EADEF6" w:tentative="1">
      <w:start w:val="1"/>
      <w:numFmt w:val="bullet"/>
      <w:lvlText w:val="•"/>
      <w:lvlJc w:val="left"/>
      <w:pPr>
        <w:tabs>
          <w:tab w:val="num" w:pos="3600"/>
        </w:tabs>
        <w:ind w:left="3600" w:hanging="360"/>
      </w:pPr>
      <w:rPr>
        <w:rFonts w:ascii="Arial" w:hAnsi="Arial" w:hint="default"/>
      </w:rPr>
    </w:lvl>
    <w:lvl w:ilvl="5" w:tplc="1A8E3D1E" w:tentative="1">
      <w:start w:val="1"/>
      <w:numFmt w:val="bullet"/>
      <w:lvlText w:val="•"/>
      <w:lvlJc w:val="left"/>
      <w:pPr>
        <w:tabs>
          <w:tab w:val="num" w:pos="4320"/>
        </w:tabs>
        <w:ind w:left="4320" w:hanging="360"/>
      </w:pPr>
      <w:rPr>
        <w:rFonts w:ascii="Arial" w:hAnsi="Arial" w:hint="default"/>
      </w:rPr>
    </w:lvl>
    <w:lvl w:ilvl="6" w:tplc="11FAF512" w:tentative="1">
      <w:start w:val="1"/>
      <w:numFmt w:val="bullet"/>
      <w:lvlText w:val="•"/>
      <w:lvlJc w:val="left"/>
      <w:pPr>
        <w:tabs>
          <w:tab w:val="num" w:pos="5040"/>
        </w:tabs>
        <w:ind w:left="5040" w:hanging="360"/>
      </w:pPr>
      <w:rPr>
        <w:rFonts w:ascii="Arial" w:hAnsi="Arial" w:hint="default"/>
      </w:rPr>
    </w:lvl>
    <w:lvl w:ilvl="7" w:tplc="760C1012" w:tentative="1">
      <w:start w:val="1"/>
      <w:numFmt w:val="bullet"/>
      <w:lvlText w:val="•"/>
      <w:lvlJc w:val="left"/>
      <w:pPr>
        <w:tabs>
          <w:tab w:val="num" w:pos="5760"/>
        </w:tabs>
        <w:ind w:left="5760" w:hanging="360"/>
      </w:pPr>
      <w:rPr>
        <w:rFonts w:ascii="Arial" w:hAnsi="Arial" w:hint="default"/>
      </w:rPr>
    </w:lvl>
    <w:lvl w:ilvl="8" w:tplc="E51A91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D40C4"/>
    <w:multiLevelType w:val="hybridMultilevel"/>
    <w:tmpl w:val="508C8BC8"/>
    <w:lvl w:ilvl="0" w:tplc="E29ACBB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7"/>
  </w:num>
  <w:num w:numId="3">
    <w:abstractNumId w:val="41"/>
  </w:num>
  <w:num w:numId="4">
    <w:abstractNumId w:val="30"/>
  </w:num>
  <w:num w:numId="5">
    <w:abstractNumId w:val="16"/>
  </w:num>
  <w:num w:numId="6">
    <w:abstractNumId w:val="5"/>
  </w:num>
  <w:num w:numId="7">
    <w:abstractNumId w:val="36"/>
  </w:num>
  <w:num w:numId="8">
    <w:abstractNumId w:val="17"/>
  </w:num>
  <w:num w:numId="9">
    <w:abstractNumId w:val="25"/>
  </w:num>
  <w:num w:numId="10">
    <w:abstractNumId w:val="44"/>
  </w:num>
  <w:num w:numId="11">
    <w:abstractNumId w:val="15"/>
  </w:num>
  <w:num w:numId="12">
    <w:abstractNumId w:val="11"/>
  </w:num>
  <w:num w:numId="13">
    <w:abstractNumId w:val="35"/>
  </w:num>
  <w:num w:numId="14">
    <w:abstractNumId w:val="42"/>
  </w:num>
  <w:num w:numId="15">
    <w:abstractNumId w:val="6"/>
  </w:num>
  <w:num w:numId="16">
    <w:abstractNumId w:val="31"/>
  </w:num>
  <w:num w:numId="17">
    <w:abstractNumId w:val="9"/>
  </w:num>
  <w:num w:numId="18">
    <w:abstractNumId w:val="3"/>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13"/>
  </w:num>
  <w:num w:numId="24">
    <w:abstractNumId w:val="34"/>
  </w:num>
  <w:num w:numId="25">
    <w:abstractNumId w:val="4"/>
  </w:num>
  <w:num w:numId="26">
    <w:abstractNumId w:val="38"/>
  </w:num>
  <w:num w:numId="27">
    <w:abstractNumId w:val="43"/>
  </w:num>
  <w:num w:numId="28">
    <w:abstractNumId w:val="1"/>
  </w:num>
  <w:num w:numId="29">
    <w:abstractNumId w:val="29"/>
  </w:num>
  <w:num w:numId="30">
    <w:abstractNumId w:val="40"/>
  </w:num>
  <w:num w:numId="31">
    <w:abstractNumId w:val="2"/>
  </w:num>
  <w:num w:numId="32">
    <w:abstractNumId w:val="26"/>
  </w:num>
  <w:num w:numId="33">
    <w:abstractNumId w:val="32"/>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2"/>
  </w:num>
  <w:num w:numId="36">
    <w:abstractNumId w:val="7"/>
  </w:num>
  <w:num w:numId="37">
    <w:abstractNumId w:val="27"/>
  </w:num>
  <w:num w:numId="38">
    <w:abstractNumId w:val="14"/>
  </w:num>
  <w:num w:numId="39">
    <w:abstractNumId w:val="23"/>
  </w:num>
  <w:num w:numId="40">
    <w:abstractNumId w:val="19"/>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39"/>
  </w:num>
  <w:num w:numId="43">
    <w:abstractNumId w:val="28"/>
  </w:num>
  <w:num w:numId="44">
    <w:abstractNumId w:val="8"/>
  </w:num>
  <w:num w:numId="45">
    <w:abstractNumId w:val="24"/>
  </w:num>
  <w:num w:numId="46">
    <w:abstractNumId w:val="21"/>
  </w:num>
  <w:num w:numId="4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087"/>
    <w:rsid w:val="00007568"/>
    <w:rsid w:val="000075C6"/>
    <w:rsid w:val="00007C05"/>
    <w:rsid w:val="00010033"/>
    <w:rsid w:val="00010EE0"/>
    <w:rsid w:val="0001181D"/>
    <w:rsid w:val="00011C44"/>
    <w:rsid w:val="000126C4"/>
    <w:rsid w:val="00013438"/>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56AB"/>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6C45"/>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344"/>
    <w:rsid w:val="000716C9"/>
    <w:rsid w:val="000720CC"/>
    <w:rsid w:val="00072B3F"/>
    <w:rsid w:val="000737DA"/>
    <w:rsid w:val="0007417A"/>
    <w:rsid w:val="0007500A"/>
    <w:rsid w:val="0007555F"/>
    <w:rsid w:val="00075703"/>
    <w:rsid w:val="000767B1"/>
    <w:rsid w:val="00077A1F"/>
    <w:rsid w:val="00077BED"/>
    <w:rsid w:val="00077CFF"/>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97E91"/>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8A4"/>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75D"/>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8B6"/>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C38"/>
    <w:rsid w:val="00136E3B"/>
    <w:rsid w:val="00141387"/>
    <w:rsid w:val="00141560"/>
    <w:rsid w:val="00141CED"/>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4C59"/>
    <w:rsid w:val="001663D5"/>
    <w:rsid w:val="00166C5A"/>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DEF"/>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0FC2"/>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17F"/>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1015"/>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66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7DF"/>
    <w:rsid w:val="002B7C7E"/>
    <w:rsid w:val="002C00E0"/>
    <w:rsid w:val="002C00EE"/>
    <w:rsid w:val="002C034B"/>
    <w:rsid w:val="002C1C95"/>
    <w:rsid w:val="002C27CE"/>
    <w:rsid w:val="002C2AF3"/>
    <w:rsid w:val="002C460B"/>
    <w:rsid w:val="002C4E58"/>
    <w:rsid w:val="002C4F68"/>
    <w:rsid w:val="002C51DE"/>
    <w:rsid w:val="002C5407"/>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1DC0"/>
    <w:rsid w:val="002E272E"/>
    <w:rsid w:val="002E285C"/>
    <w:rsid w:val="002E2BE9"/>
    <w:rsid w:val="002E2C05"/>
    <w:rsid w:val="002E3BD7"/>
    <w:rsid w:val="002E3FE9"/>
    <w:rsid w:val="002E407E"/>
    <w:rsid w:val="002E4D02"/>
    <w:rsid w:val="002E55A2"/>
    <w:rsid w:val="002E56F2"/>
    <w:rsid w:val="002E5B36"/>
    <w:rsid w:val="002E6802"/>
    <w:rsid w:val="002E6A9A"/>
    <w:rsid w:val="002E701D"/>
    <w:rsid w:val="002E7660"/>
    <w:rsid w:val="002E7855"/>
    <w:rsid w:val="002E7B67"/>
    <w:rsid w:val="002F07A4"/>
    <w:rsid w:val="002F1771"/>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AA5"/>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2CC"/>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486B"/>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154"/>
    <w:rsid w:val="003D07A2"/>
    <w:rsid w:val="003D1976"/>
    <w:rsid w:val="003D1991"/>
    <w:rsid w:val="003D1ACC"/>
    <w:rsid w:val="003D1B40"/>
    <w:rsid w:val="003D1EFA"/>
    <w:rsid w:val="003D246C"/>
    <w:rsid w:val="003D2A12"/>
    <w:rsid w:val="003D2A18"/>
    <w:rsid w:val="003D337D"/>
    <w:rsid w:val="003D3513"/>
    <w:rsid w:val="003D3F68"/>
    <w:rsid w:val="003D4531"/>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7F8"/>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663"/>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C8D"/>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B8C"/>
    <w:rsid w:val="004A1D8D"/>
    <w:rsid w:val="004A1DFE"/>
    <w:rsid w:val="004A204A"/>
    <w:rsid w:val="004A29CA"/>
    <w:rsid w:val="004A3118"/>
    <w:rsid w:val="004A39B8"/>
    <w:rsid w:val="004A454B"/>
    <w:rsid w:val="004A4BB2"/>
    <w:rsid w:val="004A4D1C"/>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730"/>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53C7"/>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466"/>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D"/>
    <w:rsid w:val="005739DE"/>
    <w:rsid w:val="00573F98"/>
    <w:rsid w:val="00574850"/>
    <w:rsid w:val="00575A6D"/>
    <w:rsid w:val="00575ED0"/>
    <w:rsid w:val="0058009B"/>
    <w:rsid w:val="0058025A"/>
    <w:rsid w:val="0058187B"/>
    <w:rsid w:val="005819DD"/>
    <w:rsid w:val="0058268D"/>
    <w:rsid w:val="005829BD"/>
    <w:rsid w:val="00582D54"/>
    <w:rsid w:val="0058368D"/>
    <w:rsid w:val="00583984"/>
    <w:rsid w:val="00583A7E"/>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126"/>
    <w:rsid w:val="00607638"/>
    <w:rsid w:val="0060764C"/>
    <w:rsid w:val="00607DB2"/>
    <w:rsid w:val="006102C5"/>
    <w:rsid w:val="006116F6"/>
    <w:rsid w:val="00611E72"/>
    <w:rsid w:val="006122AA"/>
    <w:rsid w:val="006123A2"/>
    <w:rsid w:val="0061264E"/>
    <w:rsid w:val="00613713"/>
    <w:rsid w:val="00615075"/>
    <w:rsid w:val="006151FC"/>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BEE"/>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2ED4"/>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4A"/>
    <w:rsid w:val="006640B1"/>
    <w:rsid w:val="00665680"/>
    <w:rsid w:val="00665702"/>
    <w:rsid w:val="00666631"/>
    <w:rsid w:val="006670A4"/>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49D"/>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3D78"/>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490"/>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BF9"/>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2DC"/>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680"/>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298E"/>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28E5"/>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08A"/>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BDD"/>
    <w:rsid w:val="008B62B4"/>
    <w:rsid w:val="008B64A6"/>
    <w:rsid w:val="008B68F0"/>
    <w:rsid w:val="008B6932"/>
    <w:rsid w:val="008B6940"/>
    <w:rsid w:val="008B77F7"/>
    <w:rsid w:val="008B7B1D"/>
    <w:rsid w:val="008B7D64"/>
    <w:rsid w:val="008C01D9"/>
    <w:rsid w:val="008C0215"/>
    <w:rsid w:val="008C10DA"/>
    <w:rsid w:val="008C15DD"/>
    <w:rsid w:val="008C23A2"/>
    <w:rsid w:val="008C2477"/>
    <w:rsid w:val="008C3023"/>
    <w:rsid w:val="008C33B4"/>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368E"/>
    <w:rsid w:val="008E4604"/>
    <w:rsid w:val="008E4B36"/>
    <w:rsid w:val="008E4B5B"/>
    <w:rsid w:val="008E584F"/>
    <w:rsid w:val="008E7145"/>
    <w:rsid w:val="008E742E"/>
    <w:rsid w:val="008E7E24"/>
    <w:rsid w:val="008F009E"/>
    <w:rsid w:val="008F05D8"/>
    <w:rsid w:val="008F088C"/>
    <w:rsid w:val="008F103C"/>
    <w:rsid w:val="008F14C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8F7FB7"/>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5CC"/>
    <w:rsid w:val="009129B3"/>
    <w:rsid w:val="009136DA"/>
    <w:rsid w:val="009136FC"/>
    <w:rsid w:val="00913FF8"/>
    <w:rsid w:val="0091417E"/>
    <w:rsid w:val="00914799"/>
    <w:rsid w:val="00914A3A"/>
    <w:rsid w:val="00914A96"/>
    <w:rsid w:val="009159CA"/>
    <w:rsid w:val="00916579"/>
    <w:rsid w:val="0091770B"/>
    <w:rsid w:val="00917B84"/>
    <w:rsid w:val="00920205"/>
    <w:rsid w:val="00920320"/>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2AB"/>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5A0A"/>
    <w:rsid w:val="0095630B"/>
    <w:rsid w:val="00956571"/>
    <w:rsid w:val="00956A61"/>
    <w:rsid w:val="00956B6A"/>
    <w:rsid w:val="00957681"/>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6B3"/>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1A3"/>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A5B"/>
    <w:rsid w:val="00A51BFF"/>
    <w:rsid w:val="00A51D95"/>
    <w:rsid w:val="00A520E1"/>
    <w:rsid w:val="00A5218B"/>
    <w:rsid w:val="00A524CC"/>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87620"/>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5B86"/>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1820"/>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579"/>
    <w:rsid w:val="00B14745"/>
    <w:rsid w:val="00B14B6D"/>
    <w:rsid w:val="00B15743"/>
    <w:rsid w:val="00B1600B"/>
    <w:rsid w:val="00B161A1"/>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808"/>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873B7"/>
    <w:rsid w:val="00B919A8"/>
    <w:rsid w:val="00B92023"/>
    <w:rsid w:val="00B92633"/>
    <w:rsid w:val="00B9263D"/>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4E9"/>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550"/>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0C7"/>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27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44B"/>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059"/>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4C3E"/>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E9"/>
    <w:rsid w:val="00D26419"/>
    <w:rsid w:val="00D26463"/>
    <w:rsid w:val="00D2681B"/>
    <w:rsid w:val="00D27273"/>
    <w:rsid w:val="00D273DE"/>
    <w:rsid w:val="00D31226"/>
    <w:rsid w:val="00D31AFA"/>
    <w:rsid w:val="00D32504"/>
    <w:rsid w:val="00D3265C"/>
    <w:rsid w:val="00D32F25"/>
    <w:rsid w:val="00D346AF"/>
    <w:rsid w:val="00D34839"/>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16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8A3"/>
    <w:rsid w:val="00D63479"/>
    <w:rsid w:val="00D6511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0FD3"/>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97BE6"/>
    <w:rsid w:val="00D97F4E"/>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50F"/>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880"/>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E7DFF"/>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DF7F2C"/>
    <w:rsid w:val="00E01426"/>
    <w:rsid w:val="00E01583"/>
    <w:rsid w:val="00E018E9"/>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9EC"/>
    <w:rsid w:val="00E14ACF"/>
    <w:rsid w:val="00E1538E"/>
    <w:rsid w:val="00E1543D"/>
    <w:rsid w:val="00E15E02"/>
    <w:rsid w:val="00E15E63"/>
    <w:rsid w:val="00E1659E"/>
    <w:rsid w:val="00E1689F"/>
    <w:rsid w:val="00E16CAC"/>
    <w:rsid w:val="00E17789"/>
    <w:rsid w:val="00E17D20"/>
    <w:rsid w:val="00E2017B"/>
    <w:rsid w:val="00E20428"/>
    <w:rsid w:val="00E2249B"/>
    <w:rsid w:val="00E22786"/>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445"/>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77"/>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820"/>
    <w:rsid w:val="00E86AE1"/>
    <w:rsid w:val="00E872B6"/>
    <w:rsid w:val="00E877C8"/>
    <w:rsid w:val="00E878B7"/>
    <w:rsid w:val="00E90174"/>
    <w:rsid w:val="00E909C5"/>
    <w:rsid w:val="00E90A3B"/>
    <w:rsid w:val="00E90A7C"/>
    <w:rsid w:val="00E90CBC"/>
    <w:rsid w:val="00E912E6"/>
    <w:rsid w:val="00E916B8"/>
    <w:rsid w:val="00E91F17"/>
    <w:rsid w:val="00E9225B"/>
    <w:rsid w:val="00E92270"/>
    <w:rsid w:val="00E9256D"/>
    <w:rsid w:val="00E92AD0"/>
    <w:rsid w:val="00E92FE3"/>
    <w:rsid w:val="00E949FF"/>
    <w:rsid w:val="00E94E5C"/>
    <w:rsid w:val="00E94FFF"/>
    <w:rsid w:val="00E95093"/>
    <w:rsid w:val="00E956C3"/>
    <w:rsid w:val="00E960C2"/>
    <w:rsid w:val="00E96718"/>
    <w:rsid w:val="00E96A37"/>
    <w:rsid w:val="00E96AAE"/>
    <w:rsid w:val="00E96CA5"/>
    <w:rsid w:val="00E96EA3"/>
    <w:rsid w:val="00E974EB"/>
    <w:rsid w:val="00E978BC"/>
    <w:rsid w:val="00EA06B8"/>
    <w:rsid w:val="00EA06F1"/>
    <w:rsid w:val="00EA06FA"/>
    <w:rsid w:val="00EA0C95"/>
    <w:rsid w:val="00EA0EC0"/>
    <w:rsid w:val="00EA15DE"/>
    <w:rsid w:val="00EA1781"/>
    <w:rsid w:val="00EA2264"/>
    <w:rsid w:val="00EA22B3"/>
    <w:rsid w:val="00EA2EBC"/>
    <w:rsid w:val="00EA352A"/>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6D26"/>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3BFD"/>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3C1D"/>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49AE"/>
    <w:rsid w:val="00F45965"/>
    <w:rsid w:val="00F45AFB"/>
    <w:rsid w:val="00F471EB"/>
    <w:rsid w:val="00F502F5"/>
    <w:rsid w:val="00F50F32"/>
    <w:rsid w:val="00F50F6D"/>
    <w:rsid w:val="00F5122B"/>
    <w:rsid w:val="00F5187D"/>
    <w:rsid w:val="00F53392"/>
    <w:rsid w:val="00F53D7A"/>
    <w:rsid w:val="00F542AA"/>
    <w:rsid w:val="00F54DA8"/>
    <w:rsid w:val="00F54EF8"/>
    <w:rsid w:val="00F550AE"/>
    <w:rsid w:val="00F56228"/>
    <w:rsid w:val="00F56599"/>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C9D"/>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6CE"/>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1475"/>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B29"/>
    <w:rsid w:val="00FF34A6"/>
    <w:rsid w:val="00FF357A"/>
    <w:rsid w:val="00FF37B3"/>
    <w:rsid w:val="00FF4107"/>
    <w:rsid w:val="00FF470D"/>
    <w:rsid w:val="00FF474E"/>
    <w:rsid w:val="00FF4BEE"/>
    <w:rsid w:val="00FF4E0F"/>
    <w:rsid w:val="00FF4ED6"/>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B7261-BA72-4AD4-8A7E-BAFE2DC0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7113</TotalTime>
  <Pages>5</Pages>
  <Words>952</Words>
  <Characters>4877</Characters>
  <Application>Microsoft Office Word</Application>
  <DocSecurity>0</DocSecurity>
  <Lines>123</Lines>
  <Paragraphs>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53</cp:revision>
  <cp:lastPrinted>2019-04-07T08:48:00Z</cp:lastPrinted>
  <dcterms:created xsi:type="dcterms:W3CDTF">2019-11-07T20:53:00Z</dcterms:created>
  <dcterms:modified xsi:type="dcterms:W3CDTF">2020-04-10T17:17:00Z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62fc2824-f52b-40f9-8d37-1651cca82054</vt:lpwstr>
  </property>
  <property fmtid="{D5CDD505-2E9C-101B-9397-08002B2CF9AE}" pid="12" name="CTP_BU">
    <vt:lpwstr>TSCG CENTRAL GROUP</vt:lpwstr>
  </property>
  <property fmtid="{D5CDD505-2E9C-101B-9397-08002B2CF9AE}" pid="13" name="CTP_TimeStamp">
    <vt:lpwstr>2020-04-10 17:17:02Z</vt:lpwstr>
  </property>
  <property fmtid="{D5CDD505-2E9C-101B-9397-08002B2CF9AE}" pid="14" name="_ReviewingToolsShownOnce">
    <vt:lpwstr/>
  </property>
  <property fmtid="{D5CDD505-2E9C-101B-9397-08002B2CF9AE}" pid="15" name="CTPClassification">
    <vt:lpwstr>CTP_IC</vt:lpwstr>
  </property>
</Properties>
</file>